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4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64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绿色家园  节能筑梦</w:t>
      </w:r>
    </w:p>
    <w:p>
      <w:pPr>
        <w:spacing w:line="464" w:lineRule="atLeast"/>
        <w:jc w:val="center"/>
        <w:rPr>
          <w:rFonts w:ascii="楷体_GB2312" w:eastAsia="楷体_GB2312"/>
          <w:sz w:val="24"/>
          <w:szCs w:val="32"/>
        </w:rPr>
      </w:pPr>
      <w:r>
        <w:rPr>
          <w:rFonts w:hint="eastAsia" w:ascii="宋体" w:hAnsi="宋体" w:cs="Tahoma"/>
          <w:b/>
          <w:sz w:val="36"/>
          <w:szCs w:val="36"/>
          <w:lang w:eastAsia="zh-CN"/>
        </w:rPr>
        <w:t>第八届</w:t>
      </w:r>
      <w:r>
        <w:rPr>
          <w:rFonts w:hint="eastAsia" w:ascii="宋体" w:hAnsi="宋体" w:cs="Tahoma"/>
          <w:b/>
          <w:sz w:val="36"/>
          <w:szCs w:val="36"/>
        </w:rPr>
        <w:t>广东大学生节能减排工业设计大赛</w:t>
      </w:r>
    </w:p>
    <w:p>
      <w:pPr>
        <w:spacing w:line="464" w:lineRule="atLeas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作品说明书格式规范</w:t>
      </w:r>
    </w:p>
    <w:p>
      <w:pPr>
        <w:spacing w:line="464" w:lineRule="atLeast"/>
        <w:jc w:val="center"/>
        <w:rPr>
          <w:rFonts w:ascii="楷体_GB2312" w:eastAsia="楷体_GB2312"/>
          <w:sz w:val="32"/>
          <w:szCs w:val="32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/>
          <w:sz w:val="24"/>
          <w:szCs w:val="28"/>
        </w:rPr>
        <w:t>．</w:t>
      </w:r>
      <w:r>
        <w:rPr>
          <w:rFonts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全文按以下顺序编排：作品名</w:t>
      </w:r>
      <w:r>
        <w:rPr>
          <w:rFonts w:hint="eastAsia" w:ascii="宋体" w:hAnsi="宋体"/>
          <w:sz w:val="24"/>
          <w:szCs w:val="28"/>
        </w:rPr>
        <w:t>+“设计说明书”</w:t>
      </w:r>
      <w:r>
        <w:rPr>
          <w:rFonts w:ascii="宋体" w:hAnsi="宋体"/>
          <w:sz w:val="24"/>
          <w:szCs w:val="28"/>
        </w:rPr>
        <w:t>、设计者、指导教师、学校名＋院系名</w:t>
      </w:r>
      <w:r>
        <w:rPr>
          <w:rFonts w:hint="eastAsia" w:ascii="宋体" w:hAnsi="宋体"/>
          <w:sz w:val="24"/>
          <w:szCs w:val="28"/>
        </w:rPr>
        <w:t>＋学校所在城市＋邮编</w:t>
      </w:r>
      <w:r>
        <w:rPr>
          <w:rFonts w:ascii="宋体" w:hAnsi="宋体"/>
          <w:sz w:val="24"/>
          <w:szCs w:val="28"/>
        </w:rPr>
        <w:t>、摘要、关键词、正文</w:t>
      </w:r>
      <w:r>
        <w:rPr>
          <w:rFonts w:hint="eastAsia" w:ascii="宋体" w:hAnsi="宋体"/>
          <w:sz w:val="24"/>
          <w:szCs w:val="28"/>
          <w:highlight w:val="yellow"/>
        </w:rPr>
        <w:t>[</w:t>
      </w:r>
      <w:r>
        <w:rPr>
          <w:rFonts w:ascii="宋体" w:hAnsi="宋体"/>
          <w:sz w:val="24"/>
          <w:szCs w:val="28"/>
          <w:highlight w:val="yellow"/>
        </w:rPr>
        <w:t>可</w:t>
      </w:r>
      <w:r>
        <w:rPr>
          <w:rFonts w:ascii="宋体" w:hAnsi="宋体"/>
          <w:b/>
          <w:sz w:val="24"/>
          <w:szCs w:val="28"/>
          <w:highlight w:val="yellow"/>
          <w:u w:val="single"/>
        </w:rPr>
        <w:t>自行组织</w:t>
      </w:r>
      <w:r>
        <w:rPr>
          <w:rFonts w:ascii="宋体" w:hAnsi="宋体"/>
          <w:sz w:val="24"/>
          <w:szCs w:val="28"/>
          <w:highlight w:val="yellow"/>
        </w:rPr>
        <w:t>，但应包括下列内容：作品背景</w:t>
      </w:r>
      <w:r>
        <w:rPr>
          <w:rFonts w:hint="eastAsia" w:ascii="宋体" w:hAnsi="宋体"/>
          <w:sz w:val="24"/>
          <w:szCs w:val="28"/>
          <w:highlight w:val="yellow"/>
        </w:rPr>
        <w:t>（</w:t>
      </w:r>
      <w:r>
        <w:rPr>
          <w:rFonts w:ascii="宋体" w:hAnsi="宋体"/>
          <w:sz w:val="24"/>
          <w:szCs w:val="28"/>
          <w:highlight w:val="yellow"/>
        </w:rPr>
        <w:t>国内外相关研究现状</w:t>
      </w:r>
      <w:r>
        <w:rPr>
          <w:rFonts w:hint="eastAsia" w:ascii="宋体" w:hAnsi="宋体"/>
          <w:sz w:val="24"/>
          <w:szCs w:val="28"/>
          <w:highlight w:val="yellow"/>
        </w:rPr>
        <w:t>）、</w:t>
      </w:r>
      <w:r>
        <w:rPr>
          <w:rFonts w:ascii="宋体" w:hAnsi="宋体"/>
          <w:sz w:val="24"/>
          <w:szCs w:val="28"/>
          <w:highlight w:val="yellow"/>
        </w:rPr>
        <w:t>设计制作中解决的关键技术问题的描述、</w:t>
      </w:r>
      <w:r>
        <w:rPr>
          <w:rFonts w:hint="eastAsia" w:ascii="宋体" w:hAnsi="宋体"/>
          <w:sz w:val="24"/>
          <w:szCs w:val="28"/>
          <w:highlight w:val="yellow"/>
        </w:rPr>
        <w:t>作品实物或模型的照片、</w:t>
      </w:r>
      <w:r>
        <w:rPr>
          <w:rFonts w:ascii="宋体" w:hAnsi="宋体"/>
          <w:sz w:val="24"/>
          <w:szCs w:val="28"/>
          <w:highlight w:val="yellow"/>
        </w:rPr>
        <w:t>创新特色、</w:t>
      </w:r>
      <w:r>
        <w:rPr>
          <w:rFonts w:hint="eastAsia" w:ascii="宋体" w:hAnsi="宋体"/>
          <w:sz w:val="24"/>
          <w:szCs w:val="28"/>
          <w:highlight w:val="yellow"/>
        </w:rPr>
        <w:t>预计</w:t>
      </w:r>
      <w:r>
        <w:rPr>
          <w:rFonts w:ascii="宋体" w:hAnsi="宋体"/>
          <w:sz w:val="24"/>
          <w:szCs w:val="28"/>
          <w:highlight w:val="yellow"/>
        </w:rPr>
        <w:t>应用前景</w:t>
      </w:r>
      <w:r>
        <w:rPr>
          <w:rFonts w:hint="eastAsia" w:ascii="宋体" w:hAnsi="宋体"/>
          <w:sz w:val="24"/>
          <w:szCs w:val="28"/>
          <w:highlight w:val="yellow"/>
        </w:rPr>
        <w:t>等]</w:t>
      </w:r>
      <w:r>
        <w:rPr>
          <w:rFonts w:ascii="宋体" w:hAnsi="宋体"/>
          <w:sz w:val="24"/>
          <w:szCs w:val="28"/>
          <w:highlight w:val="yellow"/>
        </w:rPr>
        <w:t>、参考文献。</w:t>
      </w:r>
      <w:r>
        <w:rPr>
          <w:rFonts w:hint="eastAsia" w:ascii="宋体" w:hAnsi="宋体"/>
          <w:sz w:val="24"/>
          <w:szCs w:val="28"/>
          <w:highlight w:val="yellow"/>
        </w:rPr>
        <w:t>不加</w:t>
      </w:r>
      <w:r>
        <w:rPr>
          <w:rFonts w:ascii="宋体" w:hAnsi="宋体"/>
          <w:sz w:val="24"/>
          <w:szCs w:val="28"/>
          <w:highlight w:val="yellow"/>
        </w:rPr>
        <w:t>封面。</w:t>
      </w:r>
      <w:r>
        <w:rPr>
          <w:rFonts w:ascii="宋体" w:hAnsi="宋体"/>
          <w:sz w:val="24"/>
          <w:szCs w:val="28"/>
        </w:rPr>
        <w:t>采用word 2000及以上版本编排。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2．</w:t>
      </w:r>
      <w:r>
        <w:rPr>
          <w:rFonts w:hint="eastAsia" w:eastAsia="仿宋_GB2312"/>
          <w:b/>
          <w:sz w:val="24"/>
          <w:szCs w:val="28"/>
        </w:rPr>
        <w:t>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ascii="宋体" w:hAnsi="宋体"/>
          <w:sz w:val="24"/>
          <w:szCs w:val="28"/>
        </w:rPr>
        <w:t>A4</w:t>
      </w:r>
      <w:r>
        <w:rPr>
          <w:rFonts w:hint="eastAsia" w:ascii="宋体" w:hAnsi="宋体"/>
          <w:sz w:val="24"/>
          <w:szCs w:val="28"/>
        </w:rPr>
        <w:t>页面。页边距：上25</w:t>
      </w:r>
      <w:r>
        <w:rPr>
          <w:rFonts w:ascii="宋体" w:hAnsi="宋体"/>
          <w:sz w:val="24"/>
          <w:szCs w:val="28"/>
        </w:rPr>
        <w:t>mm</w:t>
      </w:r>
      <w:r>
        <w:rPr>
          <w:rFonts w:hint="eastAsia" w:ascii="宋体" w:hAnsi="宋体"/>
          <w:sz w:val="24"/>
          <w:szCs w:val="28"/>
        </w:rPr>
        <w:t>，下</w:t>
      </w:r>
      <w:r>
        <w:rPr>
          <w:rFonts w:ascii="宋体" w:hAnsi="宋体"/>
          <w:sz w:val="24"/>
          <w:szCs w:val="28"/>
        </w:rPr>
        <w:t>25mm</w:t>
      </w:r>
      <w:r>
        <w:rPr>
          <w:rFonts w:hint="eastAsia" w:ascii="宋体" w:hAnsi="宋体"/>
          <w:sz w:val="24"/>
          <w:szCs w:val="28"/>
        </w:rPr>
        <w:t>，左、右各20</w:t>
      </w:r>
      <w:r>
        <w:rPr>
          <w:rFonts w:ascii="宋体" w:hAnsi="宋体"/>
          <w:sz w:val="24"/>
          <w:szCs w:val="28"/>
        </w:rPr>
        <w:t>mm</w:t>
      </w:r>
      <w:r>
        <w:rPr>
          <w:rFonts w:hint="eastAsia" w:ascii="宋体" w:hAnsi="宋体"/>
          <w:sz w:val="24"/>
          <w:szCs w:val="28"/>
        </w:rPr>
        <w:t>。正文采用小四号字体，标准字间距，单倍行间距。不要设置页眉，页码位于页面底部居中</w:t>
      </w:r>
      <w:r>
        <w:rPr>
          <w:rFonts w:hint="eastAsia" w:eastAsia="仿宋_GB2312"/>
          <w:sz w:val="24"/>
          <w:szCs w:val="28"/>
        </w:rPr>
        <w:t>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3</w:t>
      </w:r>
      <w:r>
        <w:rPr>
          <w:rFonts w:eastAsia="仿宋_GB2312"/>
          <w:b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图表要求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宋体" w:hAnsi="宋体"/>
          <w:sz w:val="24"/>
          <w:szCs w:val="28"/>
        </w:rPr>
        <w:t>Times New Roman</w:t>
      </w:r>
      <w:r>
        <w:rPr>
          <w:rFonts w:hint="eastAsia" w:ascii="宋体" w:hAnsi="宋体"/>
          <w:sz w:val="24"/>
          <w:szCs w:val="28"/>
        </w:rPr>
        <w:t>（矢量、矩阵用黑斜体）；坐标图的横纵坐标应标注对应量的名称和符号</w:t>
      </w:r>
      <w:r>
        <w:rPr>
          <w:rFonts w:ascii="宋体" w:hAnsi="宋体"/>
          <w:sz w:val="24"/>
          <w:szCs w:val="28"/>
        </w:rPr>
        <w:t>/</w:t>
      </w:r>
      <w:r>
        <w:rPr>
          <w:rFonts w:hint="eastAsia" w:ascii="宋体" w:hAnsi="宋体"/>
          <w:sz w:val="24"/>
          <w:szCs w:val="28"/>
        </w:rPr>
        <w:t>单位。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4</w:t>
      </w:r>
      <w:r>
        <w:rPr>
          <w:rFonts w:eastAsia="仿宋_GB2312"/>
          <w:b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字号、字体要求(仅作参考)</w:t>
      </w:r>
    </w:p>
    <w:p>
      <w:pPr>
        <w:spacing w:beforeLines="50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家用电器节能系统设计说明书</w:t>
      </w:r>
      <w:r>
        <w:rPr>
          <w:rStyle w:val="7"/>
          <w:bCs/>
          <w:vanish/>
        </w:rPr>
        <w:commentReference w:id="0"/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设计者</w:t>
      </w:r>
      <w:r>
        <w:rPr>
          <w:rFonts w:hint="eastAsia" w:ascii="宋体" w:hAnsi="宋体"/>
          <w:sz w:val="24"/>
          <w:szCs w:val="24"/>
        </w:rPr>
        <w:t>：×××，×××，×××，×××，×××</w:t>
      </w:r>
      <w:r>
        <w:rPr>
          <w:rStyle w:val="7"/>
          <w:vanish/>
          <w:sz w:val="24"/>
        </w:rPr>
        <w:commentReference w:id="1"/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指导教师</w:t>
      </w:r>
      <w:r>
        <w:rPr>
          <w:rFonts w:hint="eastAsia" w:ascii="宋体" w:hAnsi="宋体"/>
          <w:sz w:val="24"/>
          <w:szCs w:val="24"/>
        </w:rPr>
        <w:t>：×××，×××</w:t>
      </w:r>
      <w:r>
        <w:rPr>
          <w:rStyle w:val="7"/>
          <w:vanish/>
          <w:sz w:val="24"/>
        </w:rPr>
        <w:commentReference w:id="2"/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XX</w:t>
      </w:r>
      <w:r>
        <w:rPr>
          <w:sz w:val="24"/>
          <w:szCs w:val="24"/>
        </w:rPr>
        <w:t>大学</w:t>
      </w:r>
      <w:r>
        <w:rPr>
          <w:rFonts w:hint="eastAsia"/>
          <w:sz w:val="24"/>
        </w:rPr>
        <w:t>XX</w:t>
      </w:r>
      <w:r>
        <w:rPr>
          <w:sz w:val="24"/>
          <w:szCs w:val="24"/>
        </w:rPr>
        <w:t>学院，</w:t>
      </w:r>
      <w:r>
        <w:rPr>
          <w:rFonts w:hint="eastAsia" w:ascii="宋体" w:hAnsi="宋体"/>
          <w:sz w:val="24"/>
          <w:szCs w:val="24"/>
        </w:rPr>
        <w:t>×××，×××</w:t>
      </w:r>
      <w:r>
        <w:rPr>
          <w:rStyle w:val="7"/>
          <w:vanish/>
          <w:sz w:val="24"/>
        </w:rPr>
        <w:commentReference w:id="3"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>
        <w:rPr>
          <w:rStyle w:val="7"/>
          <w:vanish/>
          <w:sz w:val="24"/>
        </w:rPr>
        <w:commentReference w:id="4"/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  <w:szCs w:val="24"/>
        </w:rPr>
      </w:pPr>
      <w:commentRangeStart w:id="5"/>
      <w:r>
        <w:rPr>
          <w:rFonts w:hint="eastAsia" w:eastAsia="黑体"/>
          <w:bCs/>
          <w:sz w:val="24"/>
        </w:rPr>
        <w:t>作品内容简介</w:t>
      </w:r>
      <w:commentRangeEnd w:id="5"/>
      <w:r>
        <w:rPr>
          <w:rStyle w:val="7"/>
          <w:sz w:val="24"/>
        </w:rPr>
        <w:commentReference w:id="5"/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通过实验设计了一套</w:t>
      </w:r>
      <w:r>
        <w:rPr>
          <w:rFonts w:hint="eastAsia" w:ascii="宋体" w:hAnsi="宋体"/>
          <w:sz w:val="24"/>
        </w:rPr>
        <w:t>家用电器节能</w:t>
      </w:r>
      <w:r>
        <w:rPr>
          <w:rFonts w:hint="eastAsia" w:ascii="宋体" w:hAnsi="宋体"/>
          <w:sz w:val="24"/>
          <w:szCs w:val="24"/>
        </w:rPr>
        <w:t>系统……（</w:t>
      </w:r>
      <w:r>
        <w:rPr>
          <w:rFonts w:hint="eastAsia"/>
          <w:sz w:val="24"/>
          <w:szCs w:val="24"/>
        </w:rPr>
        <w:t>400—600字以内）。联系人、联系电话、EMAIL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>
      <w:pPr>
        <w:spacing w:beforeLines="50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 xml:space="preserve"> </w:t>
      </w:r>
      <w:r>
        <w:rPr>
          <w:rFonts w:hint="eastAsia" w:ascii="黑体" w:eastAsia="黑体"/>
          <w:bCs/>
          <w:sz w:val="24"/>
        </w:rPr>
        <w:t>研制背景及意义</w:t>
      </w:r>
    </w:p>
    <w:p>
      <w:pPr>
        <w:spacing w:beforeLines="50" w:afterLines="50"/>
        <w:rPr>
          <w:rFonts w:eastAsia="黑体"/>
          <w:bCs/>
          <w:sz w:val="24"/>
        </w:rPr>
      </w:pPr>
    </w:p>
    <w:p>
      <w:pPr>
        <w:spacing w:beforeLines="50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 xml:space="preserve"> 设计方案</w:t>
      </w:r>
      <w:r>
        <w:rPr>
          <w:rStyle w:val="7"/>
          <w:rFonts w:ascii="黑体" w:eastAsia="黑体"/>
          <w:bCs/>
          <w:vanish/>
          <w:sz w:val="24"/>
        </w:rPr>
        <w:commentReference w:id="6"/>
      </w:r>
    </w:p>
    <w:p>
      <w:pPr>
        <w:widowControl/>
        <w:spacing w:afterLines="50"/>
        <w:jc w:val="left"/>
        <w:rPr>
          <w:rFonts w:ascii="黑体" w:hAnsi="宋体" w:eastAsia="黑体"/>
          <w:kern w:val="0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2.1 </w:t>
      </w:r>
      <w:r>
        <w:rPr>
          <w:rFonts w:hint="eastAsia" w:ascii="黑体" w:hAnsi="宋体" w:eastAsia="黑体"/>
          <w:sz w:val="24"/>
          <w:szCs w:val="24"/>
        </w:rPr>
        <w:t>电</w:t>
      </w:r>
      <w:r>
        <w:rPr>
          <w:rFonts w:hint="eastAsia" w:ascii="黑体" w:hAnsi="宋体" w:eastAsia="黑体"/>
          <w:sz w:val="24"/>
        </w:rPr>
        <w:t>器</w:t>
      </w:r>
      <w:r>
        <w:rPr>
          <w:rFonts w:hint="eastAsia" w:ascii="黑体" w:hAnsi="宋体" w:eastAsia="黑体"/>
          <w:sz w:val="24"/>
          <w:szCs w:val="24"/>
        </w:rPr>
        <w:t>控制</w:t>
      </w:r>
    </w:p>
    <w:p>
      <w:pPr>
        <w:widowControl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电器部分采用自动</w:t>
      </w:r>
      <w:r>
        <w:rPr>
          <w:rFonts w:hint="eastAsia" w:ascii="宋体" w:hAnsi="宋体"/>
          <w:sz w:val="24"/>
          <w:szCs w:val="24"/>
        </w:rPr>
        <w:t>控制比较容易实现，</w:t>
      </w:r>
      <w:r>
        <w:rPr>
          <w:rFonts w:hint="eastAsia" w:ascii="宋体" w:hAnsi="宋体"/>
          <w:sz w:val="24"/>
        </w:rPr>
        <w:t>考虑到电器元件易发热等问题</w:t>
      </w:r>
      <w:r>
        <w:rPr>
          <w:rFonts w:hint="eastAsia" w:ascii="宋体" w:hAnsi="宋体"/>
          <w:sz w:val="24"/>
          <w:szCs w:val="24"/>
        </w:rPr>
        <w:t>……</w:t>
      </w:r>
    </w:p>
    <w:p>
      <w:pPr>
        <w:widowControl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……</w:t>
      </w:r>
    </w:p>
    <w:p>
      <w:pPr>
        <w:spacing w:afterLines="50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2.2 </w:t>
      </w:r>
      <w:r>
        <w:rPr>
          <w:rFonts w:hint="eastAsia" w:ascii="黑体" w:hAnsi="宋体" w:eastAsia="黑体"/>
          <w:sz w:val="24"/>
        </w:rPr>
        <w:t>机械部分</w:t>
      </w:r>
    </w:p>
    <w:p>
      <w:pPr>
        <w:widowControl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机械部分设计</w:t>
      </w:r>
      <w:r>
        <w:rPr>
          <w:rFonts w:hint="eastAsia"/>
          <w:sz w:val="24"/>
          <w:szCs w:val="24"/>
        </w:rPr>
        <w:t>如图1所示，……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设计时考虑的主要问题：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spacing w:beforeLines="50" w:afterLines="50"/>
        <w:rPr>
          <w:rFonts w:ascii="黑体"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3 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>
      <w:pPr>
        <w:spacing w:beforeLines="50" w:afterLines="50"/>
        <w:rPr>
          <w:rFonts w:eastAsia="黑体"/>
          <w:b/>
          <w:sz w:val="24"/>
          <w:szCs w:val="24"/>
        </w:rPr>
      </w:pPr>
      <w:r>
        <w:rPr>
          <w:rFonts w:hint="eastAsia" w:eastAsia="黑体"/>
          <w:bCs/>
          <w:sz w:val="24"/>
        </w:rPr>
        <w:t xml:space="preserve">4 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完成制作后，作品实物外形照片见图9。</w:t>
      </w:r>
    </w:p>
    <w:p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eastAsia="黑体"/>
          <w:sz w:val="24"/>
        </w:rPr>
        <w:t xml:space="preserve">5 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widowControl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</w:rPr>
        <w:t>适用于</w:t>
      </w:r>
      <w:r>
        <w:rPr>
          <w:rFonts w:hint="eastAsia" w:ascii="宋体" w:hAnsi="宋体"/>
          <w:sz w:val="24"/>
          <w:szCs w:val="24"/>
        </w:rPr>
        <w:t>不同</w:t>
      </w:r>
      <w:r>
        <w:rPr>
          <w:rFonts w:hint="eastAsia" w:ascii="宋体" w:hAnsi="宋体"/>
          <w:sz w:val="24"/>
        </w:rPr>
        <w:t>类型家庭电器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）操作和控制简便，容易地使用它。</w:t>
      </w:r>
    </w:p>
    <w:p>
      <w:pPr>
        <w:ind w:firstLine="480" w:firstLineChars="200"/>
        <w:rPr>
          <w:rFonts w:ascii="宋体" w:hAnsi="宋体"/>
          <w:vanish/>
          <w:sz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）……。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在全国大中城市，家用电器普及数量很多，所有电器都有待在节能措施实施改进，因此应用前景很广。</w:t>
      </w:r>
    </w:p>
    <w:p>
      <w:pPr>
        <w:ind w:firstLine="480" w:firstLineChars="200"/>
        <w:rPr>
          <w:rFonts w:ascii="宋体" w:hAnsi="宋体"/>
          <w:sz w:val="24"/>
        </w:rPr>
      </w:pPr>
    </w:p>
    <w:p>
      <w:pPr>
        <w:widowControl/>
        <w:jc w:val="center"/>
        <w:rPr>
          <w:color w:val="000066"/>
          <w:sz w:val="24"/>
          <w:szCs w:val="24"/>
        </w:rPr>
      </w:pPr>
      <w:r>
        <w:rPr>
          <w:rFonts w:hint="eastAsia"/>
          <w:sz w:val="24"/>
        </w:rPr>
        <w:t xml:space="preserve">          </w:t>
      </w:r>
      <w:r>
        <w:rPr>
          <w:sz w:val="24"/>
        </w:rPr>
        <w:t>图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家用节能机构原理图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……</w:t>
      </w:r>
    </w:p>
    <w:p>
      <w:pPr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正文中表示物理量的符号，表示点、线、面的字母均用</w:t>
      </w:r>
      <w:r>
        <w:rPr>
          <w:rFonts w:ascii="宋体" w:hAnsi="宋体"/>
          <w:sz w:val="24"/>
          <w:u w:val="single"/>
        </w:rPr>
        <w:t>Times New Roman</w:t>
      </w:r>
      <w:r>
        <w:rPr>
          <w:rFonts w:hint="eastAsia" w:ascii="宋体" w:hAnsi="宋体"/>
          <w:sz w:val="24"/>
          <w:u w:val="single"/>
        </w:rPr>
        <w:t>斜体；</w:t>
      </w:r>
    </w:p>
    <w:p>
      <w:pPr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表示法定计量单位、词头的符号、函数等，化学元素符号均用</w:t>
      </w:r>
      <w:r>
        <w:rPr>
          <w:rFonts w:ascii="宋体" w:hAnsi="宋体"/>
          <w:sz w:val="24"/>
          <w:u w:val="single"/>
        </w:rPr>
        <w:t>Times New Roman</w:t>
      </w:r>
      <w:r>
        <w:rPr>
          <w:rFonts w:hint="eastAsia" w:ascii="宋体" w:hAnsi="宋体"/>
          <w:sz w:val="24"/>
          <w:u w:val="single"/>
        </w:rPr>
        <w:t>正体。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>
      <w:pPr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  <w:szCs w:val="24"/>
        </w:rPr>
        <w:t>参考文献</w:t>
      </w:r>
      <w:r>
        <w:rPr>
          <w:rStyle w:val="7"/>
          <w:bCs/>
          <w:vanish/>
          <w:sz w:val="24"/>
        </w:rPr>
        <w:commentReference w:id="7"/>
      </w:r>
    </w:p>
    <w:p>
      <w:pPr>
        <w:jc w:val="center"/>
        <w:rPr>
          <w:rFonts w:ascii="黑体"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xxx，xxx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．节能机械，2001，23(3)</w:t>
      </w:r>
      <w:r>
        <w:rPr>
          <w:rStyle w:val="7"/>
          <w:vanish/>
          <w:sz w:val="24"/>
        </w:rPr>
        <w:commentReference w:id="8"/>
      </w:r>
      <w:r>
        <w:rPr>
          <w:rFonts w:hint="eastAsia"/>
          <w:sz w:val="24"/>
        </w:rPr>
        <w:t>：275-279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xxx．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xxxxxx出版社，1996：15-47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xxxxx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xxx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xxx</w:t>
      </w:r>
      <w:r>
        <w:rPr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xxxx</w:t>
      </w:r>
      <w:r>
        <w:rPr>
          <w:sz w:val="24"/>
          <w:szCs w:val="24"/>
        </w:rPr>
        <w:t>出版社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：11-67</w:t>
      </w:r>
      <w:r>
        <w:rPr>
          <w:rStyle w:val="7"/>
          <w:vanish/>
          <w:sz w:val="24"/>
        </w:rPr>
        <w:commentReference w:id="9"/>
      </w:r>
    </w:p>
    <w:p>
      <w:pPr>
        <w:numPr>
          <w:ilvl w:val="0"/>
          <w:numId w:val="1"/>
        </w:numPr>
      </w:pPr>
      <w:r>
        <w:rPr>
          <w:rFonts w:hint="eastAsia"/>
          <w:bCs/>
          <w:sz w:val="24"/>
        </w:rPr>
        <w:t>Lee H Y,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Reinholtz C F. Inverse kinematic</w:t>
      </w:r>
      <w:r>
        <w:rPr>
          <w:bCs/>
          <w:sz w:val="24"/>
        </w:rPr>
        <w:t>s</w:t>
      </w:r>
      <w:r>
        <w:rPr>
          <w:rFonts w:hint="eastAsia"/>
          <w:bCs/>
          <w:sz w:val="24"/>
        </w:rPr>
        <w:t xml:space="preserve"> of serial-chain manipulators[J]. ASME Journal of Mechanical Design</w:t>
      </w:r>
      <w:r>
        <w:rPr>
          <w:bCs/>
          <w:sz w:val="24"/>
        </w:rPr>
        <w:t xml:space="preserve">. </w:t>
      </w:r>
      <w:r>
        <w:rPr>
          <w:rFonts w:hint="eastAsia"/>
          <w:bCs/>
          <w:sz w:val="24"/>
        </w:rPr>
        <w:t>1996,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118(3):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396-404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mqian" w:date="2012-04-05T23:39:00Z" w:initials="r">
    <w:p>
      <w:pPr>
        <w:pStyle w:val="2"/>
      </w:pPr>
      <w:r>
        <w:rPr>
          <w:rFonts w:hint="eastAsia" w:ascii="宋体" w:hAnsi="宋体"/>
          <w:sz w:val="32"/>
          <w:szCs w:val="32"/>
        </w:rPr>
        <w:t>作品名</w:t>
      </w:r>
      <w:r>
        <w:rPr>
          <w:rFonts w:hint="eastAsia" w:ascii="宋体" w:hAnsi="宋体"/>
        </w:rPr>
        <w:t>三号黑体</w:t>
      </w:r>
      <w:r>
        <w:rPr>
          <w:rFonts w:hint="eastAsia"/>
        </w:rPr>
        <w:t>居中，段前、段后各</w:t>
      </w:r>
      <w:r>
        <w:t>0.5</w:t>
      </w:r>
      <w:r>
        <w:rPr>
          <w:rFonts w:hint="eastAsia"/>
        </w:rPr>
        <w:t>行</w:t>
      </w:r>
    </w:p>
  </w:comment>
  <w:comment w:id="1" w:author="rmqian" w:date="2012-04-05T23:39:00Z" w:initials="r">
    <w:p>
      <w:pPr>
        <w:pStyle w:val="2"/>
      </w:pPr>
      <w:r>
        <w:rPr>
          <w:rFonts w:hint="eastAsia"/>
        </w:rPr>
        <w:t>五号宋体居中</w:t>
      </w:r>
    </w:p>
  </w:comment>
  <w:comment w:id="2" w:author="rmqian" w:date="2012-04-05T23:39:00Z" w:initials="r">
    <w:p>
      <w:pPr>
        <w:pStyle w:val="2"/>
      </w:pPr>
      <w:r>
        <w:rPr>
          <w:rFonts w:hint="eastAsia"/>
        </w:rPr>
        <w:t>五号宋体居中</w:t>
      </w:r>
    </w:p>
  </w:comment>
  <w:comment w:id="3" w:author="rmqian" w:date="2012-04-05T23:39:00Z" w:initials="r">
    <w:p>
      <w:pPr>
        <w:pStyle w:val="2"/>
      </w:pPr>
      <w:r>
        <w:rPr>
          <w:rFonts w:hint="eastAsia"/>
        </w:rPr>
        <w:t>五号宋体居中</w:t>
      </w:r>
    </w:p>
  </w:comment>
  <w:comment w:id="4" w:author="rmqian" w:date="2012-04-05T23:39:00Z" w:initials="r">
    <w:p>
      <w:pPr>
        <w:pStyle w:val="2"/>
      </w:pPr>
      <w:r>
        <w:rPr>
          <w:rFonts w:hint="eastAsia"/>
        </w:rPr>
        <w:t>中文：五号宋体居中；数字：</w:t>
      </w:r>
      <w:r>
        <w:rPr>
          <w:rFonts w:eastAsia="仿宋_GB2312"/>
          <w:sz w:val="28"/>
          <w:szCs w:val="28"/>
        </w:rPr>
        <w:t>Times New Roman</w:t>
      </w:r>
    </w:p>
  </w:comment>
  <w:comment w:id="5" w:author="IBM" w:date="2012-04-05T23:39:00Z" w:initials="I">
    <w:p>
      <w:pPr>
        <w:pStyle w:val="2"/>
      </w:pPr>
      <w:r>
        <w:rPr>
          <w:rFonts w:hint="eastAsia"/>
        </w:rPr>
        <w:t>小四号黑，居中</w:t>
      </w:r>
    </w:p>
  </w:comment>
  <w:comment w:id="6" w:author="rmqian" w:date="2012-04-05T23:39:00Z" w:initials="r">
    <w:p>
      <w:pPr>
        <w:pStyle w:val="2"/>
      </w:pPr>
      <w:r>
        <w:t>节标题小四号黑体加粗，标题前数字</w:t>
      </w:r>
      <w:r>
        <w:rPr>
          <w:sz w:val="28"/>
          <w:szCs w:val="28"/>
        </w:rPr>
        <w:t>Times New Roman加粗，</w:t>
      </w:r>
      <w:r>
        <w:t>段前、段后各0.5行</w:t>
      </w:r>
    </w:p>
  </w:comment>
  <w:comment w:id="7" w:author="rmqian" w:date="2012-04-05T23:39:00Z" w:initials="r">
    <w:p>
      <w:pPr>
        <w:pStyle w:val="2"/>
      </w:pPr>
      <w:r>
        <w:rPr>
          <w:rFonts w:hint="eastAsia"/>
        </w:rPr>
        <w:t>小五黑体加粗，居中</w:t>
      </w:r>
    </w:p>
  </w:comment>
  <w:comment w:id="8" w:author="rmqian" w:date="2012-04-05T23:39:00Z" w:initials="r">
    <w:p>
      <w:pPr>
        <w:pStyle w:val="2"/>
      </w:pPr>
      <w:r>
        <w:rPr>
          <w:rFonts w:hint="eastAsia"/>
        </w:rPr>
        <w:t>卷（期）</w:t>
      </w:r>
    </w:p>
  </w:comment>
  <w:comment w:id="9" w:author="rmqian" w:date="2012-04-05T23:39:00Z" w:initials="r">
    <w:p>
      <w:pPr>
        <w:pStyle w:val="2"/>
      </w:pPr>
      <w:r>
        <w:rPr>
          <w:rFonts w:hint="eastAsia"/>
        </w:rPr>
        <w:t>小五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8078767">
    <w:nsid w:val="12F57F2F"/>
    <w:multiLevelType w:val="multilevel"/>
    <w:tmpl w:val="12F57F2F"/>
    <w:lvl w:ilvl="0" w:tentative="1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180787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F6C"/>
    <w:rsid w:val="00751F6C"/>
    <w:rsid w:val="00763FC1"/>
    <w:rsid w:val="007B53EB"/>
    <w:rsid w:val="009D7395"/>
    <w:rsid w:val="00E6442C"/>
    <w:rsid w:val="0D2E770A"/>
    <w:rsid w:val="71537C5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link w:val="11"/>
    <w:semiHidden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3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annotation reference"/>
    <w:semiHidden/>
    <w:uiPriority w:val="0"/>
    <w:rPr>
      <w:sz w:val="21"/>
      <w:szCs w:val="21"/>
    </w:rPr>
  </w:style>
  <w:style w:type="character" w:customStyle="1" w:styleId="9">
    <w:name w:val="页眉 Char"/>
    <w:link w:val="5"/>
    <w:semiHidden/>
    <w:uiPriority w:val="99"/>
    <w:rPr>
      <w:sz w:val="18"/>
      <w:szCs w:val="18"/>
    </w:rPr>
  </w:style>
  <w:style w:type="character" w:customStyle="1" w:styleId="10">
    <w:name w:val="页脚 Char"/>
    <w:link w:val="4"/>
    <w:semiHidden/>
    <w:uiPriority w:val="99"/>
    <w:rPr>
      <w:sz w:val="18"/>
      <w:szCs w:val="18"/>
    </w:rPr>
  </w:style>
  <w:style w:type="character" w:customStyle="1" w:styleId="11">
    <w:name w:val="批注文字 Char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comments" Target="commen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185</Words>
  <Characters>1056</Characters>
  <Lines>8</Lines>
  <Paragraphs>2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2012-04-05T15:39:00Z</dcterms:created>
  <dc:creator>Administrator</dc:creator>
  <cp:lastModifiedBy>wuyunting</cp:lastModifiedBy>
  <dcterms:modified xsi:type="dcterms:W3CDTF">2015-04-21T02:57:39Z</dcterms:modified>
  <dc:title>节能筑梦  绿色践行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