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eastAsia="仿宋_GB2312"/>
          <w:sz w:val="32"/>
          <w:lang w:val="en-US" w:eastAsia="zh-CN"/>
        </w:rPr>
      </w:pPr>
    </w:p>
    <w:p>
      <w:pPr>
        <w:adjustRightInd w:val="0"/>
        <w:snapToGrid w:val="0"/>
        <w:spacing w:line="560" w:lineRule="exact"/>
        <w:jc w:val="center"/>
        <w:rPr>
          <w:rFonts w:hint="default" w:eastAsia="仿宋_GB2312"/>
          <w:b/>
          <w:bCs/>
          <w:sz w:val="32"/>
          <w:lang w:val="en-US" w:eastAsia="zh-CN"/>
        </w:rPr>
      </w:pPr>
      <w:r>
        <w:rPr>
          <w:rFonts w:hint="default" w:eastAsia="仿宋_GB2312"/>
          <w:b/>
          <w:bCs/>
          <w:sz w:val="32"/>
          <w:lang w:val="en-US" w:eastAsia="zh-CN"/>
        </w:rPr>
        <w:t>关于</w:t>
      </w:r>
      <w:r>
        <w:rPr>
          <w:rFonts w:hint="eastAsia" w:eastAsia="仿宋_GB2312"/>
          <w:b/>
          <w:bCs/>
          <w:sz w:val="32"/>
          <w:lang w:val="en-US" w:eastAsia="zh-CN"/>
        </w:rPr>
        <w:t>做好学院</w:t>
      </w:r>
      <w:r>
        <w:rPr>
          <w:rFonts w:hint="default" w:eastAsia="仿宋_GB2312"/>
          <w:b/>
          <w:bCs/>
          <w:sz w:val="32"/>
          <w:lang w:val="en-US" w:eastAsia="zh-CN"/>
        </w:rPr>
        <w:t>201</w:t>
      </w:r>
      <w:r>
        <w:rPr>
          <w:rFonts w:hint="eastAsia" w:eastAsia="仿宋_GB2312"/>
          <w:b/>
          <w:bCs/>
          <w:sz w:val="32"/>
          <w:lang w:val="en-US" w:eastAsia="zh-CN"/>
        </w:rPr>
        <w:t>8</w:t>
      </w:r>
      <w:r>
        <w:rPr>
          <w:rFonts w:hint="default" w:eastAsia="仿宋_GB2312"/>
          <w:b/>
          <w:bCs/>
          <w:sz w:val="32"/>
          <w:lang w:val="en-US" w:eastAsia="zh-CN"/>
        </w:rPr>
        <w:t>年高等学校教师资格认定工作的通知</w:t>
      </w:r>
    </w:p>
    <w:p>
      <w:pPr>
        <w:rPr>
          <w:rStyle w:val="5"/>
          <w:caps w:val="0"/>
          <w:color w:val="333333"/>
          <w:spacing w:val="30"/>
        </w:rPr>
      </w:pPr>
    </w:p>
    <w:p>
      <w:pPr>
        <w:adjustRightInd w:val="0"/>
        <w:snapToGrid w:val="0"/>
        <w:spacing w:line="560" w:lineRule="exact"/>
        <w:rPr>
          <w:rFonts w:hint="default" w:eastAsia="仿宋_GB2312"/>
          <w:b/>
          <w:bCs/>
          <w:sz w:val="32"/>
          <w:lang w:val="en-US" w:eastAsia="zh-CN"/>
        </w:rPr>
      </w:pPr>
      <w:r>
        <w:rPr>
          <w:rFonts w:hint="default" w:eastAsia="仿宋_GB2312"/>
          <w:b/>
          <w:bCs/>
          <w:sz w:val="32"/>
          <w:lang w:val="en-US" w:eastAsia="zh-CN"/>
        </w:rPr>
        <w:t>各教学单位：</w:t>
      </w:r>
    </w:p>
    <w:p>
      <w:pPr>
        <w:adjustRightInd w:val="0"/>
        <w:snapToGrid w:val="0"/>
        <w:spacing w:line="560" w:lineRule="exact"/>
        <w:ind w:firstLine="640" w:firstLineChars="200"/>
        <w:rPr>
          <w:rFonts w:hint="default" w:eastAsia="仿宋_GB2312"/>
          <w:sz w:val="32"/>
          <w:lang w:val="en-US" w:eastAsia="zh-CN"/>
        </w:rPr>
      </w:pPr>
      <w:r>
        <w:rPr>
          <w:rFonts w:hint="default" w:eastAsia="仿宋_GB2312"/>
          <w:sz w:val="32"/>
          <w:lang w:val="en-US" w:eastAsia="zh-CN"/>
        </w:rPr>
        <w:t>根据《广东省教育厅关于开展201</w:t>
      </w:r>
      <w:r>
        <w:rPr>
          <w:rFonts w:hint="eastAsia" w:eastAsia="仿宋_GB2312"/>
          <w:sz w:val="32"/>
          <w:lang w:val="en-US" w:eastAsia="zh-CN"/>
        </w:rPr>
        <w:t>8</w:t>
      </w:r>
      <w:r>
        <w:rPr>
          <w:rFonts w:hint="default" w:eastAsia="仿宋_GB2312"/>
          <w:sz w:val="32"/>
          <w:lang w:val="en-US" w:eastAsia="zh-CN"/>
        </w:rPr>
        <w:t>年高等学校教师资格认定工作的通知》（粤教继函[201</w:t>
      </w:r>
      <w:r>
        <w:rPr>
          <w:rFonts w:hint="eastAsia" w:eastAsia="仿宋_GB2312"/>
          <w:sz w:val="32"/>
          <w:lang w:val="en-US" w:eastAsia="zh-CN"/>
        </w:rPr>
        <w:t>8</w:t>
      </w:r>
      <w:r>
        <w:rPr>
          <w:rFonts w:hint="default" w:eastAsia="仿宋_GB2312"/>
          <w:sz w:val="32"/>
          <w:lang w:val="en-US" w:eastAsia="zh-CN"/>
        </w:rPr>
        <w:t>]</w:t>
      </w:r>
      <w:r>
        <w:rPr>
          <w:rFonts w:hint="eastAsia" w:eastAsia="仿宋_GB2312"/>
          <w:sz w:val="32"/>
          <w:lang w:val="en-US" w:eastAsia="zh-CN"/>
        </w:rPr>
        <w:t>16</w:t>
      </w:r>
      <w:r>
        <w:rPr>
          <w:rFonts w:hint="default" w:eastAsia="仿宋_GB2312"/>
          <w:sz w:val="32"/>
          <w:lang w:val="en-US" w:eastAsia="zh-CN"/>
        </w:rPr>
        <w:t>号）精神及《教师资格条例》相关规定，现将我院201</w:t>
      </w:r>
      <w:r>
        <w:rPr>
          <w:rFonts w:hint="eastAsia" w:eastAsia="仿宋_GB2312"/>
          <w:sz w:val="32"/>
          <w:lang w:val="en-US" w:eastAsia="zh-CN"/>
        </w:rPr>
        <w:t>8</w:t>
      </w:r>
      <w:r>
        <w:rPr>
          <w:rFonts w:hint="default" w:eastAsia="仿宋_GB2312"/>
          <w:sz w:val="32"/>
          <w:lang w:val="en-US" w:eastAsia="zh-CN"/>
        </w:rPr>
        <w:t>年高等学校教师资格认定相关工作通知如下：</w:t>
      </w:r>
    </w:p>
    <w:p>
      <w:pPr>
        <w:adjustRightInd w:val="0"/>
        <w:snapToGrid w:val="0"/>
        <w:spacing w:line="560" w:lineRule="exact"/>
        <w:ind w:firstLine="643" w:firstLineChars="200"/>
        <w:rPr>
          <w:rFonts w:hint="default" w:eastAsia="仿宋_GB2312"/>
          <w:b/>
          <w:bCs/>
          <w:sz w:val="32"/>
          <w:lang w:val="en-US" w:eastAsia="zh-CN"/>
        </w:rPr>
      </w:pPr>
      <w:r>
        <w:rPr>
          <w:rFonts w:hint="eastAsia" w:eastAsia="仿宋_GB2312"/>
          <w:b/>
          <w:bCs/>
          <w:sz w:val="32"/>
          <w:lang w:val="en-US" w:eastAsia="zh-CN"/>
        </w:rPr>
        <w:t>一、</w:t>
      </w:r>
      <w:r>
        <w:rPr>
          <w:rFonts w:hint="default" w:eastAsia="仿宋_GB2312"/>
          <w:b/>
          <w:bCs/>
          <w:sz w:val="32"/>
          <w:lang w:val="en-US" w:eastAsia="zh-CN"/>
        </w:rPr>
        <w:t>认定范围</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（一）201</w:t>
      </w:r>
      <w:r>
        <w:rPr>
          <w:rFonts w:hint="eastAsia" w:eastAsia="仿宋_GB2312"/>
          <w:sz w:val="32"/>
          <w:lang w:val="en-US" w:eastAsia="zh-CN"/>
        </w:rPr>
        <w:t>8</w:t>
      </w:r>
      <w:r>
        <w:rPr>
          <w:rFonts w:hint="default" w:eastAsia="仿宋_GB2312"/>
          <w:sz w:val="32"/>
          <w:lang w:val="en-US" w:eastAsia="zh-CN"/>
        </w:rPr>
        <w:t>年5月15日前未达到国家法定退休年龄，</w:t>
      </w:r>
      <w:r>
        <w:rPr>
          <w:rFonts w:hint="eastAsia" w:eastAsia="仿宋_GB2312"/>
          <w:sz w:val="32"/>
          <w:lang w:val="en-US" w:eastAsia="zh-CN"/>
        </w:rPr>
        <w:t>被我院聘任并承担教学工作的专任</w:t>
      </w:r>
      <w:r>
        <w:rPr>
          <w:rFonts w:hint="default" w:eastAsia="仿宋_GB2312"/>
          <w:sz w:val="32"/>
          <w:lang w:val="en-US" w:eastAsia="zh-CN"/>
        </w:rPr>
        <w:t>教师。</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（二）系统讲授教学计划内一门</w:t>
      </w:r>
      <w:r>
        <w:rPr>
          <w:rFonts w:hint="eastAsia" w:eastAsia="仿宋_GB2312"/>
          <w:sz w:val="32"/>
          <w:lang w:val="en-US" w:eastAsia="zh-CN"/>
        </w:rPr>
        <w:t>及</w:t>
      </w:r>
      <w:r>
        <w:rPr>
          <w:rFonts w:hint="default" w:eastAsia="仿宋_GB2312"/>
          <w:sz w:val="32"/>
          <w:lang w:val="en-US" w:eastAsia="zh-CN"/>
        </w:rPr>
        <w:t>以上课程的政治辅导员。</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（三）高等学校外籍教师</w:t>
      </w:r>
      <w:r>
        <w:rPr>
          <w:rFonts w:hint="eastAsia" w:eastAsia="仿宋_GB2312"/>
          <w:sz w:val="32"/>
          <w:lang w:val="en-US" w:eastAsia="zh-CN"/>
        </w:rPr>
        <w:t>（指非中国公民身份人员）</w:t>
      </w:r>
      <w:r>
        <w:rPr>
          <w:rFonts w:hint="default" w:eastAsia="仿宋_GB2312"/>
          <w:sz w:val="32"/>
          <w:lang w:val="en-US" w:eastAsia="zh-CN"/>
        </w:rPr>
        <w:t>、教辅人员</w:t>
      </w:r>
      <w:r>
        <w:rPr>
          <w:rFonts w:hint="eastAsia" w:eastAsia="仿宋_GB2312"/>
          <w:sz w:val="32"/>
          <w:lang w:val="en-US" w:eastAsia="zh-CN"/>
        </w:rPr>
        <w:t>（含实习指导老师、实训人员、</w:t>
      </w:r>
      <w:r>
        <w:rPr>
          <w:rFonts w:hint="default" w:eastAsia="仿宋_GB2312"/>
          <w:sz w:val="32"/>
          <w:lang w:val="en-US" w:eastAsia="zh-CN"/>
        </w:rPr>
        <w:t>工勤人员、行政管理人员</w:t>
      </w:r>
      <w:r>
        <w:rPr>
          <w:rFonts w:hint="eastAsia" w:eastAsia="仿宋_GB2312"/>
          <w:sz w:val="32"/>
          <w:lang w:val="en-US" w:eastAsia="zh-CN"/>
        </w:rPr>
        <w:t>）、兼职教学</w:t>
      </w:r>
      <w:r>
        <w:rPr>
          <w:rFonts w:hint="default" w:eastAsia="仿宋_GB2312"/>
          <w:sz w:val="32"/>
          <w:lang w:val="en-US" w:eastAsia="zh-CN"/>
        </w:rPr>
        <w:t>人员</w:t>
      </w:r>
      <w:r>
        <w:rPr>
          <w:rFonts w:hint="eastAsia" w:eastAsia="仿宋_GB2312"/>
          <w:sz w:val="32"/>
          <w:lang w:val="en-US" w:eastAsia="zh-CN"/>
        </w:rPr>
        <w:t>、以劳务派遣方式聘用的教师</w:t>
      </w:r>
      <w:r>
        <w:rPr>
          <w:rFonts w:hint="default" w:eastAsia="仿宋_GB2312"/>
          <w:sz w:val="32"/>
          <w:lang w:val="en-US" w:eastAsia="zh-CN"/>
        </w:rPr>
        <w:t>等不能认定高校教师资格。</w:t>
      </w:r>
    </w:p>
    <w:p>
      <w:pPr>
        <w:adjustRightInd w:val="0"/>
        <w:snapToGrid w:val="0"/>
        <w:spacing w:line="560" w:lineRule="exact"/>
        <w:ind w:firstLine="643" w:firstLineChars="200"/>
        <w:rPr>
          <w:rFonts w:hint="default" w:eastAsia="仿宋_GB2312"/>
          <w:b/>
          <w:bCs/>
          <w:sz w:val="32"/>
        </w:rPr>
      </w:pPr>
      <w:r>
        <w:rPr>
          <w:rFonts w:hint="default" w:eastAsia="仿宋_GB2312"/>
          <w:b/>
          <w:bCs/>
          <w:sz w:val="32"/>
          <w:lang w:val="en-US" w:eastAsia="zh-CN"/>
        </w:rPr>
        <w:t>二、认定条件</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（一）具备中国公民身份。</w:t>
      </w:r>
      <w:r>
        <w:rPr>
          <w:rFonts w:hint="eastAsia" w:eastAsia="仿宋_GB2312"/>
          <w:sz w:val="32"/>
          <w:lang w:val="en-US" w:eastAsia="zh-CN"/>
        </w:rPr>
        <w:t>港澳人士和台湾同胞申请认定的需提供大陆居住证明及有效身份证件。</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（二）拥护中国共产党的领导，热爱社会主义祖国，努力</w:t>
      </w:r>
      <w:r>
        <w:rPr>
          <w:rFonts w:hint="eastAsia" w:eastAsia="仿宋_GB2312"/>
          <w:sz w:val="32"/>
          <w:lang w:val="en-US" w:eastAsia="zh-CN"/>
        </w:rPr>
        <w:t>马克思主义中国化最新理论成果</w:t>
      </w:r>
      <w:r>
        <w:rPr>
          <w:rFonts w:hint="default" w:eastAsia="仿宋_GB2312"/>
          <w:sz w:val="32"/>
          <w:lang w:val="en-US" w:eastAsia="zh-CN"/>
        </w:rPr>
        <w:t>，坚持党的基本路线，有良好的政治素质和道德品质，遵守宪法和法律，热爱教育事业，履行《教师法》规定的义务，遵守教师职业道德，为人师表。</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（三）具备国民教育系列研究生或者大学本科学历。</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（四）普通话水平测试应达到国家语言文字工作委员会颁布的《普通话水平测试等级标准》二级乙等以上，具有教授、副教授专业技术资格或有博士学位的申请人可免普通话测试。</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（五）申请人按照广东省教师资格申请人员体格检查标准（2013年修订），经教师资格认定机构指定的县级以上医院体检合格。</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（六）非师范教育类专业本科毕业人员申请认定高校教师资格，申请前须补修师范本科同等要求的教育学、心理学课程并取得合格证书。</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（七）除全日制师范教育类专业本科毕业的人员，以及具有教授、副教授专业技术资格或有博士学位的申请人外，其他申请人均应按照教育教学能力测评办法和标准接受测试，并达到合格标准。</w:t>
      </w:r>
    </w:p>
    <w:p>
      <w:pPr>
        <w:adjustRightInd w:val="0"/>
        <w:snapToGrid w:val="0"/>
        <w:spacing w:line="560" w:lineRule="exact"/>
        <w:ind w:firstLine="640" w:firstLineChars="200"/>
        <w:rPr>
          <w:rFonts w:hint="default" w:eastAsia="仿宋_GB2312"/>
          <w:sz w:val="32"/>
          <w:lang w:val="en-US" w:eastAsia="zh-CN"/>
        </w:rPr>
      </w:pPr>
      <w:r>
        <w:rPr>
          <w:rFonts w:hint="default" w:eastAsia="仿宋_GB2312"/>
          <w:sz w:val="32"/>
          <w:lang w:val="en-US" w:eastAsia="zh-CN"/>
        </w:rPr>
        <w:t>（八）</w:t>
      </w:r>
      <w:r>
        <w:rPr>
          <w:rFonts w:hint="eastAsia" w:eastAsia="仿宋_GB2312"/>
          <w:sz w:val="32"/>
          <w:lang w:val="en-US" w:eastAsia="zh-CN"/>
        </w:rPr>
        <w:t>全日制教育硕士毕业生，符合《教师法》《教师资格条例》和《&lt;教师资格条例&gt;实施办法》规定的教师资格认定条件的，可以按照师范教育类专业毕业生申请直接认定相应的教师资格，申请的任教学科与所学专业方向相同。</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（九）和学院订立了聘用合同，工资由学院发放</w:t>
      </w:r>
      <w:r>
        <w:rPr>
          <w:rFonts w:hint="eastAsia" w:eastAsia="仿宋_GB2312"/>
          <w:sz w:val="32"/>
          <w:lang w:val="en-US" w:eastAsia="zh-CN"/>
        </w:rPr>
        <w:t>，由我院连续缴纳社会保险6个月以上</w:t>
      </w:r>
      <w:r>
        <w:rPr>
          <w:rFonts w:hint="default" w:eastAsia="仿宋_GB2312"/>
          <w:sz w:val="32"/>
          <w:lang w:val="en-US" w:eastAsia="zh-CN"/>
        </w:rPr>
        <w:t>。</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w:t>
      </w:r>
      <w:r>
        <w:rPr>
          <w:rFonts w:hint="eastAsia" w:eastAsia="仿宋_GB2312"/>
          <w:sz w:val="32"/>
          <w:lang w:val="en-US" w:eastAsia="zh-CN"/>
        </w:rPr>
        <w:t>十</w:t>
      </w:r>
      <w:r>
        <w:rPr>
          <w:rFonts w:hint="default" w:eastAsia="仿宋_GB2312"/>
          <w:sz w:val="32"/>
          <w:lang w:val="en-US" w:eastAsia="zh-CN"/>
        </w:rPr>
        <w:t>）系统讲授1门以上学校教学计划规定的课程，且在学院全职从事教学工作满1年以上(即201</w:t>
      </w:r>
      <w:r>
        <w:rPr>
          <w:rFonts w:hint="eastAsia" w:eastAsia="仿宋_GB2312"/>
          <w:sz w:val="32"/>
          <w:lang w:val="en-US" w:eastAsia="zh-CN"/>
        </w:rPr>
        <w:t>7</w:t>
      </w:r>
      <w:r>
        <w:rPr>
          <w:rFonts w:hint="default" w:eastAsia="仿宋_GB2312"/>
          <w:sz w:val="32"/>
          <w:lang w:val="en-US" w:eastAsia="zh-CN"/>
        </w:rPr>
        <w:t>年</w:t>
      </w:r>
      <w:r>
        <w:rPr>
          <w:rFonts w:hint="eastAsia" w:eastAsia="仿宋_GB2312"/>
          <w:sz w:val="32"/>
          <w:lang w:val="en-US" w:eastAsia="zh-CN"/>
        </w:rPr>
        <w:t>9</w:t>
      </w:r>
      <w:r>
        <w:rPr>
          <w:rFonts w:hint="default" w:eastAsia="仿宋_GB2312"/>
          <w:sz w:val="32"/>
          <w:lang w:val="en-US" w:eastAsia="zh-CN"/>
        </w:rPr>
        <w:t>月3</w:t>
      </w:r>
      <w:r>
        <w:rPr>
          <w:rFonts w:hint="eastAsia" w:eastAsia="仿宋_GB2312"/>
          <w:sz w:val="32"/>
          <w:lang w:val="en-US" w:eastAsia="zh-CN"/>
        </w:rPr>
        <w:t>0</w:t>
      </w:r>
      <w:r>
        <w:rPr>
          <w:rFonts w:hint="default" w:eastAsia="仿宋_GB2312"/>
          <w:sz w:val="32"/>
          <w:lang w:val="en-US" w:eastAsia="zh-CN"/>
        </w:rPr>
        <w:t>日前到校任教)。</w:t>
      </w:r>
    </w:p>
    <w:p>
      <w:pPr>
        <w:adjustRightInd w:val="0"/>
        <w:snapToGrid w:val="0"/>
        <w:spacing w:line="560" w:lineRule="exact"/>
        <w:ind w:firstLine="643" w:firstLineChars="200"/>
        <w:rPr>
          <w:rFonts w:hint="default" w:eastAsia="仿宋_GB2312"/>
          <w:b/>
          <w:bCs/>
          <w:sz w:val="32"/>
        </w:rPr>
      </w:pPr>
      <w:r>
        <w:rPr>
          <w:rFonts w:hint="default" w:eastAsia="仿宋_GB2312"/>
          <w:b/>
          <w:bCs/>
          <w:sz w:val="32"/>
          <w:lang w:val="en-US" w:eastAsia="zh-CN"/>
        </w:rPr>
        <w:t>三、申请办法及要求</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（一）申请人到本部门报名，并填写《报名表》。</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（二）申请人</w:t>
      </w:r>
      <w:r>
        <w:rPr>
          <w:rFonts w:hint="eastAsia" w:eastAsia="仿宋_GB2312"/>
          <w:sz w:val="32"/>
          <w:lang w:val="en-US" w:eastAsia="zh-CN"/>
        </w:rPr>
        <w:t>网上报名。</w:t>
      </w:r>
      <w:r>
        <w:rPr>
          <w:rFonts w:hint="default" w:eastAsia="仿宋_GB2312"/>
          <w:sz w:val="32"/>
          <w:lang w:val="en-US" w:eastAsia="zh-CN"/>
        </w:rPr>
        <w:t>网上报名</w:t>
      </w:r>
      <w:r>
        <w:rPr>
          <w:rFonts w:hint="eastAsia" w:eastAsia="仿宋_GB2312"/>
          <w:sz w:val="32"/>
          <w:lang w:val="en-US" w:eastAsia="zh-CN"/>
        </w:rPr>
        <w:t>日期</w:t>
      </w:r>
      <w:r>
        <w:rPr>
          <w:rFonts w:hint="default" w:eastAsia="仿宋_GB2312"/>
          <w:sz w:val="32"/>
          <w:lang w:val="en-US" w:eastAsia="zh-CN"/>
        </w:rPr>
        <w:t>为</w:t>
      </w:r>
      <w:r>
        <w:rPr>
          <w:rFonts w:hint="eastAsia" w:eastAsia="仿宋_GB2312"/>
          <w:sz w:val="32"/>
          <w:lang w:val="en-US" w:eastAsia="zh-CN"/>
        </w:rPr>
        <w:t>4</w:t>
      </w:r>
      <w:r>
        <w:rPr>
          <w:rFonts w:hint="default" w:eastAsia="仿宋_GB2312"/>
          <w:sz w:val="32"/>
          <w:lang w:val="en-US" w:eastAsia="zh-CN"/>
        </w:rPr>
        <w:t>月</w:t>
      </w:r>
      <w:r>
        <w:rPr>
          <w:rFonts w:hint="eastAsia" w:eastAsia="仿宋_GB2312"/>
          <w:sz w:val="32"/>
          <w:lang w:val="en-US" w:eastAsia="zh-CN"/>
        </w:rPr>
        <w:t>9</w:t>
      </w:r>
      <w:r>
        <w:rPr>
          <w:rFonts w:hint="default" w:eastAsia="仿宋_GB2312"/>
          <w:sz w:val="32"/>
          <w:lang w:val="en-US" w:eastAsia="zh-CN"/>
        </w:rPr>
        <w:t>日</w:t>
      </w:r>
      <w:r>
        <w:rPr>
          <w:rFonts w:hint="eastAsia" w:eastAsia="仿宋_GB2312"/>
          <w:sz w:val="32"/>
          <w:lang w:val="en-US" w:eastAsia="zh-CN"/>
        </w:rPr>
        <w:t>—17</w:t>
      </w:r>
      <w:r>
        <w:rPr>
          <w:rFonts w:hint="default" w:eastAsia="仿宋_GB2312"/>
          <w:sz w:val="32"/>
          <w:lang w:val="en-US" w:eastAsia="zh-CN"/>
        </w:rPr>
        <w:t>日（</w:t>
      </w:r>
      <w:r>
        <w:rPr>
          <w:rFonts w:hint="eastAsia" w:eastAsia="仿宋_GB2312"/>
          <w:sz w:val="32"/>
          <w:lang w:val="en-US" w:eastAsia="zh-CN"/>
        </w:rPr>
        <w:t>系统</w:t>
      </w:r>
      <w:r>
        <w:rPr>
          <w:rFonts w:hint="default" w:eastAsia="仿宋_GB2312"/>
          <w:sz w:val="32"/>
          <w:lang w:val="en-US" w:eastAsia="zh-CN"/>
        </w:rPr>
        <w:t>开放</w:t>
      </w:r>
      <w:r>
        <w:rPr>
          <w:rFonts w:hint="eastAsia" w:eastAsia="仿宋_GB2312"/>
          <w:sz w:val="32"/>
          <w:lang w:val="en-US" w:eastAsia="zh-CN"/>
        </w:rPr>
        <w:t>时间：每天7</w:t>
      </w:r>
      <w:r>
        <w:rPr>
          <w:rFonts w:hint="default" w:eastAsia="仿宋_GB2312"/>
          <w:sz w:val="32"/>
          <w:lang w:val="en-US" w:eastAsia="zh-CN"/>
        </w:rPr>
        <w:t>：</w:t>
      </w:r>
      <w:r>
        <w:rPr>
          <w:rFonts w:hint="eastAsia" w:eastAsia="仿宋_GB2312"/>
          <w:sz w:val="32"/>
          <w:lang w:val="en-US" w:eastAsia="zh-CN"/>
        </w:rPr>
        <w:t>0</w:t>
      </w:r>
      <w:r>
        <w:rPr>
          <w:rFonts w:hint="default" w:eastAsia="仿宋_GB2312"/>
          <w:sz w:val="32"/>
          <w:lang w:val="en-US" w:eastAsia="zh-CN"/>
        </w:rPr>
        <w:t>0－</w:t>
      </w:r>
      <w:r>
        <w:rPr>
          <w:rFonts w:hint="eastAsia" w:eastAsia="仿宋_GB2312"/>
          <w:sz w:val="32"/>
          <w:lang w:val="en-US" w:eastAsia="zh-CN"/>
        </w:rPr>
        <w:t>24</w:t>
      </w:r>
      <w:r>
        <w:rPr>
          <w:rFonts w:hint="default" w:eastAsia="仿宋_GB2312"/>
          <w:sz w:val="32"/>
          <w:lang w:val="en-US" w:eastAsia="zh-CN"/>
        </w:rPr>
        <w:t>：</w:t>
      </w:r>
      <w:r>
        <w:rPr>
          <w:rFonts w:hint="eastAsia" w:eastAsia="仿宋_GB2312"/>
          <w:sz w:val="32"/>
          <w:lang w:val="en-US" w:eastAsia="zh-CN"/>
        </w:rPr>
        <w:t>0</w:t>
      </w:r>
      <w:r>
        <w:rPr>
          <w:rFonts w:hint="default" w:eastAsia="仿宋_GB2312"/>
          <w:sz w:val="32"/>
          <w:lang w:val="en-US" w:eastAsia="zh-CN"/>
        </w:rPr>
        <w:t>0）</w:t>
      </w:r>
      <w:r>
        <w:rPr>
          <w:rFonts w:hint="eastAsia" w:eastAsia="仿宋_GB2312"/>
          <w:sz w:val="32"/>
          <w:lang w:val="en-US" w:eastAsia="zh-CN"/>
        </w:rPr>
        <w:t>，申请人在申报日期内进入中国教师资格网（</w:t>
      </w:r>
      <w:r>
        <w:rPr>
          <w:rFonts w:hint="default" w:eastAsia="仿宋_GB2312"/>
          <w:sz w:val="32"/>
          <w:lang w:val="en-US" w:eastAsia="zh-CN"/>
        </w:rPr>
        <w:t>http://www.jszg.edu.cn/</w:t>
      </w:r>
      <w:r>
        <w:rPr>
          <w:rFonts w:hint="eastAsia" w:eastAsia="仿宋_GB2312"/>
          <w:sz w:val="32"/>
          <w:lang w:val="en-US" w:eastAsia="zh-CN"/>
        </w:rPr>
        <w:t>）资格认定栏下的“未参加全国统考申请入网报入口”，填写教师资格信息，并用80克A3纸双面打印《教师资格认定申请表》（一式两份）</w:t>
      </w:r>
      <w:r>
        <w:rPr>
          <w:rFonts w:hint="default" w:eastAsia="仿宋_GB2312"/>
          <w:sz w:val="32"/>
          <w:lang w:val="en-US" w:eastAsia="zh-CN"/>
        </w:rPr>
        <w:t>。</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（三）申请人提交学历鉴定证明要求如下：</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1.凭博士学历（或学位），免教育教学能力测试及普通话测试的申请人，必须提供博士学历（或学位）证书认证报告复印件；</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2. 最后学历（或学位）毕业学校与本人现任教为同一所学校的申请人，可免学历鉴定，但同时须提供以下材料：</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a. 最后学历（或学位）证书复印件；</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b. 现任教学校学籍管理部门（研究生处、档案室、教务处等）出具的学籍证明文件及毕业生登记表复印件；</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3.其他申请人须提供本科（或研究生）学历（或学位）证书认证报告复印件。</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（四）申请人员需统一到省教师资格认定机构指定医院体检。我院体检医院：增城市人民医院；体检由学院</w:t>
      </w:r>
      <w:r>
        <w:rPr>
          <w:rFonts w:hint="eastAsia" w:eastAsia="仿宋_GB2312"/>
          <w:sz w:val="32"/>
          <w:lang w:val="en-US" w:eastAsia="zh-CN"/>
        </w:rPr>
        <w:t>与定点医院沟通后再通知需体检教师</w:t>
      </w:r>
      <w:r>
        <w:rPr>
          <w:rFonts w:hint="default" w:eastAsia="仿宋_GB2312"/>
          <w:sz w:val="32"/>
          <w:lang w:val="en-US" w:eastAsia="zh-CN"/>
        </w:rPr>
        <w:t>，体检费现场缴纳，费用自理。</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（五）非师范教育类专业本科毕业的人员一般需参加教育教学能力测评。学院教育教学能力测试小组负责为申请人提供教育教学能力测试成绩。</w:t>
      </w:r>
    </w:p>
    <w:p>
      <w:pPr>
        <w:adjustRightInd w:val="0"/>
        <w:snapToGrid w:val="0"/>
        <w:spacing w:line="560" w:lineRule="exact"/>
        <w:ind w:firstLine="640" w:firstLineChars="200"/>
        <w:rPr>
          <w:rFonts w:hint="default" w:eastAsia="仿宋_GB2312"/>
          <w:sz w:val="32"/>
        </w:rPr>
      </w:pPr>
      <w:r>
        <w:rPr>
          <w:rFonts w:hint="default" w:eastAsia="仿宋_GB2312"/>
          <w:sz w:val="32"/>
          <w:lang w:val="en-US" w:eastAsia="zh-CN"/>
        </w:rPr>
        <w:t>（六）申请人普通话测试可以登陆广东外语艺术职业学院普通话测试站（http://www0.gtcfla.net/gljg/html/pth）点击“PSC在线报名”，进入系统填写相关资料，选择日期，个人自行报名、考试、领证。 </w:t>
      </w:r>
    </w:p>
    <w:p>
      <w:pPr>
        <w:adjustRightInd w:val="0"/>
        <w:snapToGrid w:val="0"/>
        <w:spacing w:line="560" w:lineRule="exact"/>
        <w:ind w:firstLine="643" w:firstLineChars="200"/>
        <w:rPr>
          <w:rFonts w:hint="default" w:eastAsia="仿宋_GB2312"/>
          <w:b/>
          <w:bCs/>
          <w:sz w:val="32"/>
        </w:rPr>
      </w:pPr>
      <w:r>
        <w:rPr>
          <w:rFonts w:hint="default" w:eastAsia="仿宋_GB2312"/>
          <w:b/>
          <w:bCs/>
          <w:sz w:val="32"/>
          <w:lang w:val="en-US" w:eastAsia="zh-CN"/>
        </w:rPr>
        <w:t>四、申请人需提交的材料以及排放顺序</w:t>
      </w:r>
    </w:p>
    <w:p>
      <w:pPr>
        <w:adjustRightInd w:val="0"/>
        <w:snapToGrid w:val="0"/>
        <w:spacing w:line="560" w:lineRule="exact"/>
        <w:ind w:firstLine="640" w:firstLineChars="200"/>
        <w:rPr>
          <w:rFonts w:eastAsia="仿宋_GB2312"/>
          <w:sz w:val="32"/>
        </w:rPr>
      </w:pPr>
      <w:r>
        <w:rPr>
          <w:rFonts w:hint="eastAsia" w:eastAsia="仿宋_GB2312"/>
          <w:sz w:val="32"/>
        </w:rPr>
        <w:t>（一）“教师资格认定</w:t>
      </w:r>
      <w:r>
        <w:rPr>
          <w:rFonts w:eastAsia="仿宋_GB2312"/>
          <w:sz w:val="32"/>
        </w:rPr>
        <w:t>申请表</w:t>
      </w:r>
      <w:r>
        <w:rPr>
          <w:rFonts w:hint="eastAsia" w:eastAsia="仿宋_GB2312"/>
          <w:sz w:val="32"/>
        </w:rPr>
        <w:t>”</w:t>
      </w:r>
      <w:r>
        <w:rPr>
          <w:rFonts w:eastAsia="仿宋_GB2312"/>
          <w:sz w:val="32"/>
        </w:rPr>
        <w:t>一式</w:t>
      </w:r>
      <w:r>
        <w:rPr>
          <w:rFonts w:hint="eastAsia" w:eastAsia="仿宋_GB2312"/>
          <w:sz w:val="32"/>
        </w:rPr>
        <w:t>2</w:t>
      </w:r>
      <w:r>
        <w:rPr>
          <w:rFonts w:eastAsia="仿宋_GB2312"/>
          <w:sz w:val="32"/>
        </w:rPr>
        <w:t>份；</w:t>
      </w:r>
    </w:p>
    <w:p>
      <w:pPr>
        <w:adjustRightInd w:val="0"/>
        <w:snapToGrid w:val="0"/>
        <w:spacing w:line="560" w:lineRule="exact"/>
        <w:rPr>
          <w:rFonts w:eastAsia="仿宋_GB2312"/>
          <w:sz w:val="32"/>
        </w:rPr>
      </w:pPr>
      <w:r>
        <w:rPr>
          <w:rFonts w:hint="eastAsia" w:eastAsia="仿宋_GB2312"/>
          <w:sz w:val="32"/>
        </w:rPr>
        <w:t xml:space="preserve">    （二）</w:t>
      </w:r>
      <w:r>
        <w:rPr>
          <w:rFonts w:eastAsia="仿宋_GB2312"/>
          <w:sz w:val="32"/>
        </w:rPr>
        <w:t>身份证原件和复印件；</w:t>
      </w:r>
    </w:p>
    <w:p>
      <w:pPr>
        <w:adjustRightInd w:val="0"/>
        <w:snapToGrid w:val="0"/>
        <w:spacing w:line="560" w:lineRule="exact"/>
        <w:rPr>
          <w:rFonts w:eastAsia="仿宋_GB2312"/>
          <w:sz w:val="32"/>
        </w:rPr>
      </w:pPr>
      <w:r>
        <w:rPr>
          <w:rFonts w:hint="eastAsia" w:eastAsia="仿宋_GB2312"/>
          <w:sz w:val="32"/>
        </w:rPr>
        <w:t xml:space="preserve">    （三）</w:t>
      </w:r>
      <w:r>
        <w:rPr>
          <w:rFonts w:eastAsia="仿宋_GB2312"/>
          <w:sz w:val="32"/>
        </w:rPr>
        <w:t>相关学历证书</w:t>
      </w:r>
      <w:r>
        <w:rPr>
          <w:rFonts w:hint="eastAsia" w:eastAsia="仿宋_GB2312"/>
          <w:sz w:val="32"/>
        </w:rPr>
        <w:t>、学历鉴定</w:t>
      </w:r>
      <w:r>
        <w:rPr>
          <w:rFonts w:eastAsia="仿宋_GB2312"/>
          <w:sz w:val="32"/>
        </w:rPr>
        <w:t>证明原件和复印件；</w:t>
      </w:r>
    </w:p>
    <w:p>
      <w:pPr>
        <w:adjustRightInd w:val="0"/>
        <w:snapToGrid w:val="0"/>
        <w:spacing w:line="560" w:lineRule="exact"/>
        <w:rPr>
          <w:rFonts w:eastAsia="仿宋_GB2312"/>
          <w:sz w:val="32"/>
        </w:rPr>
      </w:pPr>
      <w:r>
        <w:rPr>
          <w:rFonts w:hint="eastAsia" w:eastAsia="仿宋_GB2312"/>
          <w:sz w:val="32"/>
        </w:rPr>
        <w:t xml:space="preserve">    （四）广东省教师资格申请人体格检查表</w:t>
      </w:r>
      <w:r>
        <w:rPr>
          <w:rFonts w:eastAsia="仿宋_GB2312"/>
          <w:sz w:val="32"/>
        </w:rPr>
        <w:t>；</w:t>
      </w:r>
    </w:p>
    <w:p>
      <w:pPr>
        <w:adjustRightInd w:val="0"/>
        <w:snapToGrid w:val="0"/>
        <w:spacing w:line="560" w:lineRule="exact"/>
        <w:rPr>
          <w:rFonts w:eastAsia="仿宋_GB2312"/>
          <w:sz w:val="32"/>
        </w:rPr>
      </w:pPr>
      <w:r>
        <w:rPr>
          <w:rFonts w:hint="eastAsia" w:eastAsia="仿宋_GB2312"/>
          <w:sz w:val="32"/>
        </w:rPr>
        <w:t xml:space="preserve">    （五）</w:t>
      </w:r>
      <w:r>
        <w:rPr>
          <w:rFonts w:eastAsia="仿宋_GB2312"/>
          <w:sz w:val="32"/>
        </w:rPr>
        <w:t>普通话等级证书原件和复印件；</w:t>
      </w:r>
    </w:p>
    <w:p>
      <w:pPr>
        <w:adjustRightInd w:val="0"/>
        <w:snapToGrid w:val="0"/>
        <w:spacing w:line="560" w:lineRule="exact"/>
        <w:rPr>
          <w:rFonts w:eastAsia="仿宋_GB2312"/>
          <w:sz w:val="32"/>
        </w:rPr>
      </w:pPr>
      <w:r>
        <w:rPr>
          <w:rFonts w:hint="eastAsia" w:eastAsia="仿宋_GB2312"/>
          <w:sz w:val="32"/>
        </w:rPr>
        <w:t xml:space="preserve">    （六）申请人</w:t>
      </w:r>
      <w:r>
        <w:rPr>
          <w:rFonts w:eastAsia="仿宋_GB2312"/>
          <w:sz w:val="32"/>
        </w:rPr>
        <w:t>思想品德鉴定表；</w:t>
      </w:r>
    </w:p>
    <w:p>
      <w:pPr>
        <w:adjustRightInd w:val="0"/>
        <w:snapToGrid w:val="0"/>
        <w:spacing w:line="560" w:lineRule="exact"/>
        <w:rPr>
          <w:rFonts w:eastAsia="仿宋_GB2312"/>
          <w:sz w:val="32"/>
        </w:rPr>
      </w:pPr>
      <w:r>
        <w:rPr>
          <w:rFonts w:hint="eastAsia" w:eastAsia="仿宋_GB2312"/>
          <w:sz w:val="32"/>
        </w:rPr>
        <w:t xml:space="preserve">    （七）</w:t>
      </w:r>
      <w:r>
        <w:rPr>
          <w:rFonts w:eastAsia="仿宋_GB2312"/>
          <w:sz w:val="32"/>
        </w:rPr>
        <w:t>近1学年教学任务书；</w:t>
      </w:r>
    </w:p>
    <w:p>
      <w:pPr>
        <w:adjustRightInd w:val="0"/>
        <w:snapToGrid w:val="0"/>
        <w:spacing w:line="560" w:lineRule="exact"/>
        <w:rPr>
          <w:rFonts w:eastAsia="仿宋_GB2312"/>
          <w:sz w:val="32"/>
        </w:rPr>
      </w:pPr>
      <w:r>
        <w:rPr>
          <w:rFonts w:hint="eastAsia" w:eastAsia="仿宋_GB2312"/>
          <w:sz w:val="32"/>
        </w:rPr>
        <w:t xml:space="preserve">    （八）</w:t>
      </w:r>
      <w:r>
        <w:rPr>
          <w:rFonts w:eastAsia="仿宋_GB2312"/>
          <w:sz w:val="32"/>
        </w:rPr>
        <w:t>小1寸彩色证件照片1张；</w:t>
      </w:r>
    </w:p>
    <w:p>
      <w:pPr>
        <w:adjustRightInd w:val="0"/>
        <w:snapToGrid w:val="0"/>
        <w:spacing w:line="560" w:lineRule="exact"/>
        <w:rPr>
          <w:rFonts w:eastAsia="仿宋_GB2312"/>
          <w:sz w:val="32"/>
        </w:rPr>
      </w:pPr>
      <w:r>
        <w:rPr>
          <w:rFonts w:hint="eastAsia" w:eastAsia="仿宋_GB2312"/>
          <w:sz w:val="32"/>
        </w:rPr>
        <w:t xml:space="preserve">    （九）</w:t>
      </w:r>
      <w:r>
        <w:rPr>
          <w:rFonts w:eastAsia="仿宋_GB2312"/>
          <w:sz w:val="32"/>
        </w:rPr>
        <w:t>“教育学”和“心理学”的合格证书或证明；</w:t>
      </w:r>
    </w:p>
    <w:p>
      <w:pPr>
        <w:adjustRightInd w:val="0"/>
        <w:snapToGrid w:val="0"/>
        <w:spacing w:line="560" w:lineRule="exact"/>
        <w:ind w:firstLine="630"/>
        <w:rPr>
          <w:rFonts w:eastAsia="仿宋_GB2312"/>
          <w:sz w:val="32"/>
        </w:rPr>
      </w:pPr>
      <w:r>
        <w:rPr>
          <w:rFonts w:hint="eastAsia" w:eastAsia="仿宋_GB2312"/>
          <w:sz w:val="32"/>
        </w:rPr>
        <w:t>（十）</w:t>
      </w:r>
      <w:r>
        <w:rPr>
          <w:rFonts w:eastAsia="仿宋_GB2312"/>
          <w:sz w:val="32"/>
        </w:rPr>
        <w:t>免普通话测试</w:t>
      </w:r>
      <w:r>
        <w:rPr>
          <w:rFonts w:hint="eastAsia" w:eastAsia="仿宋_GB2312"/>
          <w:sz w:val="32"/>
        </w:rPr>
        <w:t>或</w:t>
      </w:r>
      <w:r>
        <w:rPr>
          <w:rFonts w:eastAsia="仿宋_GB2312"/>
          <w:sz w:val="32"/>
        </w:rPr>
        <w:t>教育教学能力测评的申请人需提交</w:t>
      </w:r>
      <w:r>
        <w:rPr>
          <w:rFonts w:hint="eastAsia" w:eastAsia="仿宋_GB2312"/>
          <w:sz w:val="32"/>
        </w:rPr>
        <w:t>博士学位证书原件和</w:t>
      </w:r>
      <w:r>
        <w:rPr>
          <w:rFonts w:eastAsia="仿宋_GB2312"/>
          <w:sz w:val="32"/>
        </w:rPr>
        <w:t>复印件或教授</w:t>
      </w:r>
      <w:r>
        <w:rPr>
          <w:rFonts w:hint="eastAsia" w:eastAsia="仿宋_GB2312"/>
          <w:sz w:val="32"/>
        </w:rPr>
        <w:t>（</w:t>
      </w:r>
      <w:r>
        <w:rPr>
          <w:rFonts w:eastAsia="仿宋_GB2312"/>
          <w:sz w:val="32"/>
        </w:rPr>
        <w:t>副教授</w:t>
      </w:r>
      <w:r>
        <w:rPr>
          <w:rFonts w:hint="eastAsia" w:eastAsia="仿宋_GB2312"/>
          <w:sz w:val="32"/>
        </w:rPr>
        <w:t>）</w:t>
      </w:r>
      <w:r>
        <w:rPr>
          <w:rFonts w:eastAsia="仿宋_GB2312"/>
          <w:sz w:val="32"/>
        </w:rPr>
        <w:t>专业技术资格证书</w:t>
      </w:r>
      <w:r>
        <w:rPr>
          <w:rFonts w:hint="eastAsia" w:eastAsia="仿宋_GB2312"/>
          <w:sz w:val="32"/>
        </w:rPr>
        <w:t>原件和复印件；</w:t>
      </w:r>
    </w:p>
    <w:p>
      <w:pPr>
        <w:adjustRightInd w:val="0"/>
        <w:snapToGrid w:val="0"/>
        <w:spacing w:line="560" w:lineRule="exact"/>
        <w:ind w:firstLine="645"/>
        <w:rPr>
          <w:rFonts w:ascii="仿宋_GB2312" w:eastAsia="仿宋_GB2312"/>
          <w:sz w:val="32"/>
        </w:rPr>
      </w:pPr>
      <w:r>
        <w:rPr>
          <w:rFonts w:hint="eastAsia" w:ascii="仿宋_GB2312" w:eastAsia="仿宋_GB2312"/>
          <w:sz w:val="32"/>
        </w:rPr>
        <w:t>（十一）个人连续缴交6个月以上社保（社保证明凭证由学校统一到社保部门开具）</w:t>
      </w:r>
    </w:p>
    <w:p>
      <w:pPr>
        <w:adjustRightInd w:val="0"/>
        <w:snapToGrid w:val="0"/>
        <w:spacing w:line="560" w:lineRule="exact"/>
        <w:ind w:firstLine="645"/>
        <w:rPr>
          <w:rFonts w:ascii="仿宋_GB2312" w:eastAsia="仿宋_GB2312"/>
          <w:sz w:val="32"/>
        </w:rPr>
      </w:pPr>
      <w:r>
        <w:rPr>
          <w:rFonts w:hint="eastAsia" w:ascii="仿宋_GB2312" w:eastAsia="仿宋_GB2312"/>
          <w:sz w:val="32"/>
        </w:rPr>
        <w:t>（十二）由户籍所在地派出所开具的无犯罪记录证明；</w:t>
      </w:r>
    </w:p>
    <w:p>
      <w:pPr>
        <w:adjustRightInd w:val="0"/>
        <w:snapToGrid w:val="0"/>
        <w:spacing w:line="560" w:lineRule="exact"/>
        <w:ind w:firstLine="630"/>
        <w:rPr>
          <w:rFonts w:ascii="仿宋_GB2312" w:eastAsia="仿宋_GB2312"/>
          <w:sz w:val="32"/>
        </w:rPr>
      </w:pPr>
      <w:r>
        <w:rPr>
          <w:rFonts w:hint="eastAsia" w:eastAsia="仿宋_GB2312"/>
          <w:sz w:val="32"/>
        </w:rPr>
        <w:t>（</w:t>
      </w:r>
      <w:r>
        <w:rPr>
          <w:rFonts w:hint="eastAsia" w:ascii="仿宋_GB2312" w:eastAsia="仿宋_GB2312"/>
          <w:sz w:val="32"/>
        </w:rPr>
        <w:t xml:space="preserve">十三）聘用（劳动）合同；  </w:t>
      </w:r>
    </w:p>
    <w:p>
      <w:pPr>
        <w:adjustRightInd w:val="0"/>
        <w:snapToGrid w:val="0"/>
        <w:spacing w:line="560" w:lineRule="exact"/>
        <w:rPr>
          <w:rFonts w:ascii="仿宋_GB2312" w:eastAsia="仿宋_GB2312"/>
          <w:sz w:val="32"/>
        </w:rPr>
      </w:pPr>
      <w:r>
        <w:rPr>
          <w:rFonts w:hint="eastAsia" w:ascii="仿宋_GB2312" w:eastAsia="仿宋_GB2312"/>
          <w:sz w:val="32"/>
        </w:rPr>
        <w:t xml:space="preserve">    （十四）</w:t>
      </w:r>
      <w:r>
        <w:rPr>
          <w:rFonts w:hint="eastAsia" w:ascii="仿宋_GB2312" w:eastAsia="仿宋_GB2312"/>
          <w:sz w:val="32"/>
          <w:lang w:val="en-US" w:eastAsia="zh-CN"/>
        </w:rPr>
        <w:t>思想品德鉴定表</w:t>
      </w:r>
      <w:r>
        <w:rPr>
          <w:rFonts w:hint="eastAsia" w:ascii="仿宋_GB2312" w:eastAsia="仿宋_GB2312"/>
          <w:sz w:val="32"/>
        </w:rPr>
        <w:t xml:space="preserve">。       </w:t>
      </w:r>
    </w:p>
    <w:p>
      <w:pPr>
        <w:adjustRightInd w:val="0"/>
        <w:snapToGrid w:val="0"/>
        <w:spacing w:line="560" w:lineRule="exact"/>
        <w:rPr>
          <w:rFonts w:hint="default" w:ascii="仿宋_GB2312" w:eastAsia="仿宋_GB2312"/>
          <w:sz w:val="32"/>
        </w:rPr>
      </w:pPr>
      <w:r>
        <w:rPr>
          <w:rFonts w:hint="eastAsia" w:ascii="仿宋_GB2312" w:eastAsia="仿宋_GB2312"/>
          <w:sz w:val="32"/>
        </w:rPr>
        <w:t xml:space="preserve">    以上需申请人提供的证明（证书）材料原件和复印件，由学校职能部门进行审查验证后，原件退回申请人</w:t>
      </w:r>
      <w:r>
        <w:rPr>
          <w:rFonts w:eastAsia="仿宋_GB2312"/>
          <w:sz w:val="32"/>
        </w:rPr>
        <w:t>。</w:t>
      </w:r>
      <w:r>
        <w:rPr>
          <w:rFonts w:hint="default" w:ascii="Verdana" w:hAnsi="Verdana" w:eastAsia="宋体" w:cs="Verdana"/>
          <w:caps w:val="0"/>
          <w:color w:val="333333"/>
          <w:spacing w:val="30"/>
          <w:kern w:val="0"/>
          <w:sz w:val="18"/>
          <w:szCs w:val="18"/>
          <w:lang w:val="en-US" w:eastAsia="zh-CN" w:bidi="ar"/>
        </w:rPr>
        <w:t xml:space="preserve"> </w:t>
      </w:r>
      <w:r>
        <w:rPr>
          <w:rFonts w:hint="eastAsia" w:ascii="Verdana" w:hAnsi="Verdana" w:eastAsia="宋体" w:cs="Verdana"/>
          <w:caps w:val="0"/>
          <w:color w:val="333333"/>
          <w:spacing w:val="30"/>
          <w:kern w:val="0"/>
          <w:sz w:val="18"/>
          <w:szCs w:val="18"/>
          <w:lang w:val="en-US" w:eastAsia="zh-CN" w:bidi="ar"/>
        </w:rPr>
        <w:t xml:space="preserve"> </w:t>
      </w:r>
    </w:p>
    <w:p>
      <w:pPr>
        <w:adjustRightInd w:val="0"/>
        <w:snapToGrid w:val="0"/>
        <w:spacing w:line="560" w:lineRule="exact"/>
        <w:ind w:firstLine="643" w:firstLineChars="200"/>
        <w:rPr>
          <w:rFonts w:hint="default" w:ascii="仿宋_GB2312" w:eastAsia="仿宋_GB2312"/>
          <w:b/>
          <w:bCs/>
          <w:sz w:val="32"/>
        </w:rPr>
      </w:pPr>
      <w:r>
        <w:rPr>
          <w:rFonts w:hint="default" w:ascii="仿宋_GB2312" w:eastAsia="仿宋_GB2312"/>
          <w:b/>
          <w:bCs/>
          <w:sz w:val="32"/>
          <w:lang w:val="en-US" w:eastAsia="zh-CN"/>
        </w:rPr>
        <w:t>五、认定费用</w:t>
      </w:r>
    </w:p>
    <w:p>
      <w:pPr>
        <w:adjustRightInd w:val="0"/>
        <w:snapToGrid w:val="0"/>
        <w:spacing w:line="560" w:lineRule="exact"/>
        <w:rPr>
          <w:rFonts w:hint="default" w:ascii="仿宋_GB2312" w:eastAsia="仿宋_GB2312"/>
          <w:sz w:val="32"/>
        </w:rPr>
      </w:pPr>
      <w:r>
        <w:rPr>
          <w:rFonts w:hint="default" w:ascii="仿宋_GB2312" w:eastAsia="仿宋_GB2312"/>
          <w:sz w:val="32"/>
          <w:lang w:val="en-US" w:eastAsia="zh-CN"/>
        </w:rPr>
        <w:t xml:space="preserve">    </w:t>
      </w:r>
      <w:r>
        <w:rPr>
          <w:rFonts w:hint="eastAsia" w:ascii="仿宋_GB2312" w:eastAsia="仿宋_GB2312"/>
          <w:sz w:val="32"/>
          <w:lang w:val="en-US" w:eastAsia="zh-CN"/>
        </w:rPr>
        <w:t xml:space="preserve"> </w:t>
      </w:r>
      <w:r>
        <w:rPr>
          <w:rFonts w:hint="default" w:ascii="仿宋_GB2312" w:eastAsia="仿宋_GB2312"/>
          <w:sz w:val="32"/>
          <w:lang w:val="en-US" w:eastAsia="zh-CN"/>
        </w:rPr>
        <w:t>根据省物价局《关于教师资格考试收费标准的复函》（粤价函〔2010〕814号）的规定，参加教师资格认定考试（教育教学能力测评）的人员须缴纳教师资格考试费240元。</w:t>
      </w:r>
    </w:p>
    <w:p>
      <w:pPr>
        <w:adjustRightInd w:val="0"/>
        <w:snapToGrid w:val="0"/>
        <w:spacing w:line="560" w:lineRule="exact"/>
        <w:ind w:firstLine="643" w:firstLineChars="200"/>
        <w:rPr>
          <w:rFonts w:hint="default" w:ascii="仿宋_GB2312" w:eastAsia="仿宋_GB2312"/>
          <w:b/>
          <w:bCs/>
          <w:sz w:val="32"/>
        </w:rPr>
      </w:pPr>
      <w:r>
        <w:rPr>
          <w:rFonts w:hint="default" w:ascii="仿宋_GB2312" w:eastAsia="仿宋_GB2312"/>
          <w:b/>
          <w:bCs/>
          <w:sz w:val="32"/>
          <w:lang w:val="en-US" w:eastAsia="zh-CN"/>
        </w:rPr>
        <w:t>六、工作时间安排</w:t>
      </w:r>
    </w:p>
    <w:p>
      <w:pPr>
        <w:adjustRightInd w:val="0"/>
        <w:snapToGrid w:val="0"/>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1、教师</w:t>
      </w:r>
      <w:r>
        <w:rPr>
          <w:rFonts w:hint="eastAsia" w:ascii="仿宋_GB2312" w:eastAsia="仿宋_GB2312"/>
          <w:sz w:val="32"/>
          <w:lang w:val="en-US" w:eastAsia="zh-CN"/>
        </w:rPr>
        <w:t>预</w:t>
      </w:r>
      <w:r>
        <w:rPr>
          <w:rFonts w:hint="default" w:ascii="仿宋_GB2312" w:eastAsia="仿宋_GB2312"/>
          <w:sz w:val="32"/>
          <w:lang w:val="en-US" w:eastAsia="zh-CN"/>
        </w:rPr>
        <w:t>报名：各部门请于201</w:t>
      </w:r>
      <w:r>
        <w:rPr>
          <w:rFonts w:hint="eastAsia" w:ascii="仿宋_GB2312" w:eastAsia="仿宋_GB2312"/>
          <w:sz w:val="32"/>
          <w:lang w:val="en-US" w:eastAsia="zh-CN"/>
        </w:rPr>
        <w:t>8</w:t>
      </w:r>
      <w:r>
        <w:rPr>
          <w:rFonts w:hint="default" w:ascii="仿宋_GB2312" w:eastAsia="仿宋_GB2312"/>
          <w:sz w:val="32"/>
          <w:lang w:val="en-US" w:eastAsia="zh-CN"/>
        </w:rPr>
        <w:t>年</w:t>
      </w:r>
      <w:r>
        <w:rPr>
          <w:rFonts w:hint="eastAsia" w:ascii="仿宋_GB2312" w:eastAsia="仿宋_GB2312"/>
          <w:sz w:val="32"/>
          <w:lang w:val="en-US" w:eastAsia="zh-CN"/>
        </w:rPr>
        <w:t>4</w:t>
      </w:r>
      <w:r>
        <w:rPr>
          <w:rFonts w:hint="default" w:ascii="仿宋_GB2312" w:eastAsia="仿宋_GB2312"/>
          <w:sz w:val="32"/>
          <w:lang w:val="en-US" w:eastAsia="zh-CN"/>
        </w:rPr>
        <w:t>月</w:t>
      </w:r>
      <w:r>
        <w:rPr>
          <w:rFonts w:hint="eastAsia" w:ascii="仿宋_GB2312" w:eastAsia="仿宋_GB2312"/>
          <w:sz w:val="32"/>
          <w:lang w:val="en-US" w:eastAsia="zh-CN"/>
        </w:rPr>
        <w:t>2</w:t>
      </w:r>
      <w:r>
        <w:rPr>
          <w:rFonts w:hint="default" w:ascii="仿宋_GB2312" w:eastAsia="仿宋_GB2312"/>
          <w:sz w:val="32"/>
          <w:lang w:val="en-US" w:eastAsia="zh-CN"/>
        </w:rPr>
        <w:t>日前</w:t>
      </w:r>
      <w:r>
        <w:rPr>
          <w:rFonts w:hint="eastAsia" w:ascii="仿宋_GB2312" w:eastAsia="仿宋_GB2312"/>
          <w:sz w:val="32"/>
          <w:lang w:val="en-US" w:eastAsia="zh-CN"/>
        </w:rPr>
        <w:t>完成，</w:t>
      </w:r>
      <w:r>
        <w:rPr>
          <w:rFonts w:hint="default" w:ascii="仿宋_GB2312" w:eastAsia="仿宋_GB2312"/>
          <w:sz w:val="32"/>
          <w:lang w:val="en-US" w:eastAsia="zh-CN"/>
        </w:rPr>
        <w:t>将报名表纸质版加盖部门公章交人事处，电子版请发送至</w:t>
      </w:r>
      <w:r>
        <w:rPr>
          <w:rFonts w:hint="default" w:ascii="仿宋_GB2312" w:eastAsia="仿宋_GB2312"/>
          <w:sz w:val="32"/>
          <w:lang w:val="en-US" w:eastAsia="zh-CN"/>
        </w:rPr>
        <w:fldChar w:fldCharType="begin"/>
      </w:r>
      <w:r>
        <w:rPr>
          <w:rFonts w:hint="default" w:ascii="仿宋_GB2312" w:eastAsia="仿宋_GB2312"/>
          <w:sz w:val="32"/>
          <w:lang w:val="en-US" w:eastAsia="zh-CN"/>
        </w:rPr>
        <w:instrText xml:space="preserve"> HYPERLINK "mailto:5779941@qq.com" </w:instrText>
      </w:r>
      <w:r>
        <w:rPr>
          <w:rFonts w:hint="default" w:ascii="仿宋_GB2312" w:eastAsia="仿宋_GB2312"/>
          <w:sz w:val="32"/>
          <w:lang w:val="en-US" w:eastAsia="zh-CN"/>
        </w:rPr>
        <w:fldChar w:fldCharType="separate"/>
      </w:r>
      <w:r>
        <w:rPr>
          <w:rFonts w:hint="eastAsia" w:ascii="仿宋_GB2312" w:eastAsia="仿宋_GB2312"/>
          <w:sz w:val="32"/>
          <w:lang w:val="en-US" w:eastAsia="zh-CN"/>
        </w:rPr>
        <w:t>910037224</w:t>
      </w:r>
      <w:r>
        <w:rPr>
          <w:rFonts w:hint="default" w:ascii="仿宋_GB2312" w:eastAsia="仿宋_GB2312"/>
          <w:sz w:val="32"/>
        </w:rPr>
        <w:t>@qq.com</w:t>
      </w:r>
      <w:r>
        <w:rPr>
          <w:rFonts w:hint="default" w:ascii="仿宋_GB2312" w:eastAsia="仿宋_GB2312"/>
          <w:sz w:val="32"/>
          <w:lang w:val="en-US" w:eastAsia="zh-CN"/>
        </w:rPr>
        <w:fldChar w:fldCharType="end"/>
      </w:r>
      <w:r>
        <w:rPr>
          <w:rFonts w:hint="default" w:ascii="仿宋_GB2312" w:eastAsia="仿宋_GB2312"/>
          <w:sz w:val="32"/>
          <w:lang w:val="en-US" w:eastAsia="zh-CN"/>
        </w:rPr>
        <w:t>；</w:t>
      </w:r>
    </w:p>
    <w:p>
      <w:pPr>
        <w:adjustRightInd w:val="0"/>
        <w:snapToGrid w:val="0"/>
        <w:spacing w:line="560" w:lineRule="exact"/>
        <w:ind w:firstLine="640" w:firstLineChars="200"/>
        <w:rPr>
          <w:rFonts w:hint="default" w:ascii="仿宋_GB2312" w:eastAsia="仿宋_GB2312"/>
          <w:sz w:val="32"/>
          <w:lang w:val="en-US" w:eastAsia="zh-CN"/>
        </w:rPr>
      </w:pPr>
      <w:r>
        <w:rPr>
          <w:rFonts w:hint="default" w:ascii="仿宋_GB2312" w:eastAsia="仿宋_GB2312"/>
          <w:sz w:val="32"/>
          <w:lang w:val="en-US" w:eastAsia="zh-CN"/>
        </w:rPr>
        <w:t>2、网上填报</w:t>
      </w:r>
      <w:r>
        <w:rPr>
          <w:rFonts w:hint="eastAsia" w:ascii="仿宋_GB2312" w:eastAsia="仿宋_GB2312"/>
          <w:sz w:val="32"/>
          <w:lang w:val="en-US" w:eastAsia="zh-CN"/>
        </w:rPr>
        <w:t>时间</w:t>
      </w:r>
      <w:r>
        <w:rPr>
          <w:rFonts w:hint="default" w:ascii="仿宋_GB2312" w:eastAsia="仿宋_GB2312"/>
          <w:sz w:val="32"/>
          <w:lang w:val="en-US" w:eastAsia="zh-CN"/>
        </w:rPr>
        <w:t>：201</w:t>
      </w:r>
      <w:r>
        <w:rPr>
          <w:rFonts w:hint="eastAsia" w:ascii="仿宋_GB2312" w:eastAsia="仿宋_GB2312"/>
          <w:sz w:val="32"/>
          <w:lang w:val="en-US" w:eastAsia="zh-CN"/>
        </w:rPr>
        <w:t>8</w:t>
      </w:r>
      <w:r>
        <w:rPr>
          <w:rFonts w:hint="default" w:ascii="仿宋_GB2312" w:eastAsia="仿宋_GB2312"/>
          <w:sz w:val="32"/>
          <w:lang w:val="en-US" w:eastAsia="zh-CN"/>
        </w:rPr>
        <w:t>年</w:t>
      </w:r>
      <w:r>
        <w:rPr>
          <w:rFonts w:hint="eastAsia" w:ascii="仿宋_GB2312" w:eastAsia="仿宋_GB2312"/>
          <w:sz w:val="32"/>
          <w:lang w:val="en-US" w:eastAsia="zh-CN"/>
        </w:rPr>
        <w:t>4</w:t>
      </w:r>
      <w:r>
        <w:rPr>
          <w:rFonts w:hint="default" w:ascii="仿宋_GB2312" w:eastAsia="仿宋_GB2312"/>
          <w:sz w:val="32"/>
          <w:lang w:val="en-US" w:eastAsia="zh-CN"/>
        </w:rPr>
        <w:t>月</w:t>
      </w:r>
      <w:r>
        <w:rPr>
          <w:rFonts w:hint="eastAsia" w:ascii="仿宋_GB2312" w:eastAsia="仿宋_GB2312"/>
          <w:sz w:val="32"/>
          <w:lang w:val="en-US" w:eastAsia="zh-CN"/>
        </w:rPr>
        <w:t>9</w:t>
      </w:r>
      <w:r>
        <w:rPr>
          <w:rFonts w:hint="default" w:ascii="仿宋_GB2312" w:eastAsia="仿宋_GB2312"/>
          <w:sz w:val="32"/>
          <w:lang w:val="en-US" w:eastAsia="zh-CN"/>
        </w:rPr>
        <w:t>日至</w:t>
      </w:r>
      <w:r>
        <w:rPr>
          <w:rFonts w:hint="eastAsia" w:ascii="仿宋_GB2312" w:eastAsia="仿宋_GB2312"/>
          <w:sz w:val="32"/>
          <w:lang w:val="en-US" w:eastAsia="zh-CN"/>
        </w:rPr>
        <w:t>17</w:t>
      </w:r>
      <w:r>
        <w:rPr>
          <w:rFonts w:hint="default" w:ascii="仿宋_GB2312" w:eastAsia="仿宋_GB2312"/>
          <w:sz w:val="32"/>
          <w:lang w:val="en-US" w:eastAsia="zh-CN"/>
        </w:rPr>
        <w:t>日；</w:t>
      </w:r>
    </w:p>
    <w:p>
      <w:pPr>
        <w:adjustRightInd w:val="0"/>
        <w:snapToGrid w:val="0"/>
        <w:spacing w:line="560" w:lineRule="exact"/>
        <w:ind w:firstLine="640" w:firstLineChars="200"/>
        <w:rPr>
          <w:rFonts w:hint="default" w:ascii="仿宋_GB2312" w:eastAsia="仿宋_GB2312"/>
          <w:sz w:val="32"/>
        </w:rPr>
      </w:pPr>
      <w:r>
        <w:rPr>
          <w:rFonts w:hint="default" w:ascii="仿宋_GB2312" w:eastAsia="仿宋_GB2312"/>
          <w:sz w:val="32"/>
          <w:lang w:val="en-US" w:eastAsia="zh-CN"/>
        </w:rPr>
        <w:t>3、教育教学能力测试：</w:t>
      </w:r>
      <w:r>
        <w:rPr>
          <w:rFonts w:hint="eastAsia" w:ascii="仿宋_GB2312" w:eastAsia="仿宋_GB2312"/>
          <w:sz w:val="32"/>
          <w:lang w:val="en-US" w:eastAsia="zh-CN"/>
        </w:rPr>
        <w:t>学院教育教学能力测评小组专家随机听课测试</w:t>
      </w:r>
      <w:r>
        <w:rPr>
          <w:rFonts w:hint="default" w:ascii="仿宋_GB2312" w:eastAsia="仿宋_GB2312"/>
          <w:sz w:val="32"/>
          <w:lang w:val="en-US" w:eastAsia="zh-CN"/>
        </w:rPr>
        <w:t>；</w:t>
      </w:r>
    </w:p>
    <w:p>
      <w:pPr>
        <w:adjustRightInd w:val="0"/>
        <w:snapToGrid w:val="0"/>
        <w:spacing w:line="560" w:lineRule="exact"/>
        <w:ind w:firstLine="640" w:firstLineChars="200"/>
        <w:rPr>
          <w:rFonts w:hint="eastAsia" w:ascii="仿宋_GB2312" w:eastAsia="仿宋_GB2312"/>
          <w:sz w:val="32"/>
          <w:lang w:val="en-US" w:eastAsia="zh-CN"/>
        </w:rPr>
      </w:pPr>
      <w:r>
        <w:rPr>
          <w:rFonts w:hint="default" w:ascii="仿宋_GB2312" w:eastAsia="仿宋_GB2312"/>
          <w:sz w:val="32"/>
          <w:lang w:val="en-US" w:eastAsia="zh-CN"/>
        </w:rPr>
        <w:t>4、体检时间：</w:t>
      </w:r>
      <w:r>
        <w:rPr>
          <w:rFonts w:hint="eastAsia" w:ascii="仿宋_GB2312" w:eastAsia="仿宋_GB2312"/>
          <w:sz w:val="32"/>
          <w:lang w:val="en-US" w:eastAsia="zh-CN"/>
        </w:rPr>
        <w:t>学院与医院沟通后再另行通知；</w:t>
      </w:r>
    </w:p>
    <w:p>
      <w:pPr>
        <w:adjustRightInd w:val="0"/>
        <w:snapToGrid w:val="0"/>
        <w:spacing w:line="560" w:lineRule="exact"/>
        <w:ind w:firstLine="640" w:firstLineChars="200"/>
        <w:rPr>
          <w:rFonts w:hint="eastAsia" w:ascii="仿宋_GB2312" w:eastAsia="仿宋_GB2312"/>
          <w:sz w:val="32"/>
          <w:lang w:val="en-US" w:eastAsia="zh-CN"/>
        </w:rPr>
      </w:pPr>
      <w:r>
        <w:rPr>
          <w:rFonts w:hint="eastAsia" w:ascii="仿宋_GB2312" w:eastAsia="仿宋_GB2312"/>
          <w:sz w:val="32"/>
          <w:lang w:val="en-US" w:eastAsia="zh-CN"/>
        </w:rPr>
        <w:t>5、纸质版材料提交截止时间：2018年4月23日</w:t>
      </w:r>
    </w:p>
    <w:p>
      <w:pPr>
        <w:adjustRightInd w:val="0"/>
        <w:snapToGrid w:val="0"/>
        <w:spacing w:line="560" w:lineRule="exact"/>
        <w:ind w:firstLine="640" w:firstLineChars="200"/>
        <w:rPr>
          <w:rFonts w:hint="eastAsia" w:ascii="仿宋_GB2312" w:eastAsia="仿宋_GB2312"/>
          <w:sz w:val="32"/>
          <w:lang w:val="en-US" w:eastAsia="zh-CN"/>
        </w:rPr>
      </w:pPr>
      <w:r>
        <w:rPr>
          <w:rFonts w:hint="default" w:ascii="仿宋_GB2312" w:eastAsia="仿宋_GB2312"/>
          <w:sz w:val="32"/>
          <w:lang w:val="en-US" w:eastAsia="zh-CN"/>
        </w:rPr>
        <w:t>特此通知！</w:t>
      </w:r>
      <w:r>
        <w:rPr>
          <w:rFonts w:hint="eastAsia" w:ascii="仿宋_GB2312" w:eastAsia="仿宋_GB2312"/>
          <w:sz w:val="32"/>
          <w:lang w:val="en-US" w:eastAsia="zh-CN"/>
        </w:rPr>
        <w:t xml:space="preserve">      </w:t>
      </w:r>
    </w:p>
    <w:p>
      <w:pPr>
        <w:adjustRightInd w:val="0"/>
        <w:snapToGrid w:val="0"/>
        <w:spacing w:line="560" w:lineRule="exact"/>
        <w:ind w:firstLine="377"/>
        <w:rPr>
          <w:rFonts w:hint="eastAsia" w:ascii="仿宋_GB2312" w:eastAsia="仿宋_GB2312"/>
          <w:sz w:val="32"/>
          <w:lang w:val="en-US" w:eastAsia="zh-CN"/>
        </w:rPr>
      </w:pPr>
    </w:p>
    <w:p>
      <w:pPr>
        <w:adjustRightInd w:val="0"/>
        <w:snapToGrid w:val="0"/>
        <w:spacing w:line="560" w:lineRule="exact"/>
        <w:ind w:firstLine="377"/>
        <w:rPr>
          <w:rFonts w:hint="eastAsia" w:ascii="仿宋_GB2312" w:eastAsia="仿宋_GB2312"/>
          <w:sz w:val="32"/>
          <w:lang w:val="en-US" w:eastAsia="zh-CN"/>
        </w:rPr>
      </w:pPr>
    </w:p>
    <w:p>
      <w:pPr>
        <w:adjustRightInd w:val="0"/>
        <w:snapToGrid w:val="0"/>
        <w:spacing w:line="560" w:lineRule="exact"/>
        <w:ind w:firstLine="3763" w:firstLineChars="1176"/>
        <w:rPr>
          <w:rFonts w:hint="eastAsia" w:ascii="仿宋_GB2312" w:eastAsia="仿宋_GB2312"/>
          <w:sz w:val="32"/>
        </w:rPr>
      </w:pPr>
      <w:r>
        <w:rPr>
          <w:rFonts w:hint="default" w:ascii="仿宋_GB2312" w:eastAsia="仿宋_GB2312"/>
          <w:sz w:val="32"/>
          <w:lang w:val="en-US" w:eastAsia="zh-CN"/>
        </w:rPr>
        <w:t>广东工业大学华立学院人事</w:t>
      </w:r>
      <w:r>
        <w:rPr>
          <w:rFonts w:hint="eastAsia" w:ascii="仿宋_GB2312" w:eastAsia="仿宋_GB2312"/>
          <w:sz w:val="32"/>
          <w:lang w:val="en-US" w:eastAsia="zh-CN"/>
        </w:rPr>
        <w:t>处</w:t>
      </w:r>
    </w:p>
    <w:p>
      <w:pPr>
        <w:adjustRightInd w:val="0"/>
        <w:snapToGrid w:val="0"/>
        <w:spacing w:line="560" w:lineRule="exact"/>
        <w:rPr>
          <w:rFonts w:hint="default" w:ascii="仿宋_GB2312" w:eastAsia="仿宋_GB2312"/>
          <w:sz w:val="32"/>
          <w:lang w:val="en-US" w:eastAsia="zh-CN"/>
        </w:rPr>
      </w:pPr>
      <w:r>
        <w:rPr>
          <w:rFonts w:hint="eastAsia" w:ascii="仿宋_GB2312" w:eastAsia="仿宋_GB2312"/>
          <w:sz w:val="32"/>
          <w:lang w:val="en-US" w:eastAsia="zh-CN"/>
        </w:rPr>
        <w:t xml:space="preserve">                               </w:t>
      </w:r>
      <w:r>
        <w:rPr>
          <w:rFonts w:hint="default" w:ascii="仿宋_GB2312" w:eastAsia="仿宋_GB2312"/>
          <w:sz w:val="32"/>
          <w:lang w:val="en-US" w:eastAsia="zh-CN"/>
        </w:rPr>
        <w:t>201</w:t>
      </w:r>
      <w:r>
        <w:rPr>
          <w:rFonts w:hint="eastAsia" w:ascii="仿宋_GB2312" w:eastAsia="仿宋_GB2312"/>
          <w:sz w:val="32"/>
          <w:lang w:val="en-US" w:eastAsia="zh-CN"/>
        </w:rPr>
        <w:t>8</w:t>
      </w:r>
      <w:r>
        <w:rPr>
          <w:rFonts w:hint="default" w:ascii="仿宋_GB2312" w:eastAsia="仿宋_GB2312"/>
          <w:sz w:val="32"/>
          <w:lang w:val="en-US" w:eastAsia="zh-CN"/>
        </w:rPr>
        <w:t>年3月</w:t>
      </w:r>
      <w:r>
        <w:rPr>
          <w:rFonts w:hint="eastAsia" w:ascii="仿宋_GB2312" w:eastAsia="仿宋_GB2312"/>
          <w:sz w:val="32"/>
          <w:lang w:val="en-US" w:eastAsia="zh-CN"/>
        </w:rPr>
        <w:t>27</w:t>
      </w:r>
      <w:r>
        <w:rPr>
          <w:rFonts w:hint="default" w:ascii="仿宋_GB2312" w:eastAsia="仿宋_GB2312"/>
          <w:sz w:val="32"/>
          <w:lang w:val="en-US" w:eastAsia="zh-CN"/>
        </w:rPr>
        <w:t>日</w:t>
      </w:r>
    </w:p>
    <w:p>
      <w:pPr>
        <w:adjustRightInd w:val="0"/>
        <w:snapToGrid w:val="0"/>
        <w:spacing w:line="560" w:lineRule="exact"/>
        <w:rPr>
          <w:rFonts w:hint="default" w:ascii="仿宋_GB2312" w:eastAsia="仿宋_GB2312"/>
          <w:sz w:val="32"/>
          <w:lang w:val="en-US" w:eastAsia="zh-CN"/>
        </w:rPr>
      </w:pPr>
    </w:p>
    <w:p>
      <w:pPr>
        <w:adjustRightInd w:val="0"/>
        <w:snapToGrid w:val="0"/>
        <w:spacing w:line="560" w:lineRule="exact"/>
        <w:rPr>
          <w:rFonts w:hint="eastAsia" w:ascii="仿宋_GB2312" w:eastAsia="仿宋_GB2312"/>
          <w:sz w:val="32"/>
          <w:lang w:val="en-US" w:eastAsia="zh-CN"/>
        </w:rPr>
      </w:pPr>
      <w:r>
        <w:rPr>
          <w:rFonts w:hint="eastAsia" w:ascii="仿宋_GB2312" w:eastAsia="仿宋_GB2312"/>
          <w:sz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E6D4D"/>
    <w:rsid w:val="019F69A5"/>
    <w:rsid w:val="04DE6D89"/>
    <w:rsid w:val="05494BDD"/>
    <w:rsid w:val="05546BC2"/>
    <w:rsid w:val="05916CAD"/>
    <w:rsid w:val="084B6B48"/>
    <w:rsid w:val="092F1D79"/>
    <w:rsid w:val="0B187379"/>
    <w:rsid w:val="0BDD1799"/>
    <w:rsid w:val="0CA30098"/>
    <w:rsid w:val="0E020551"/>
    <w:rsid w:val="0EA26DE5"/>
    <w:rsid w:val="0FBB0CF2"/>
    <w:rsid w:val="118242E2"/>
    <w:rsid w:val="128723A0"/>
    <w:rsid w:val="13107DF2"/>
    <w:rsid w:val="1329678F"/>
    <w:rsid w:val="13772EC3"/>
    <w:rsid w:val="166E157F"/>
    <w:rsid w:val="17872FD1"/>
    <w:rsid w:val="189010B4"/>
    <w:rsid w:val="1ADA3B55"/>
    <w:rsid w:val="1AE070D5"/>
    <w:rsid w:val="1B2B7311"/>
    <w:rsid w:val="1B4A17D4"/>
    <w:rsid w:val="1DF92D79"/>
    <w:rsid w:val="1E716ED9"/>
    <w:rsid w:val="1F794144"/>
    <w:rsid w:val="21136BF4"/>
    <w:rsid w:val="21FD772A"/>
    <w:rsid w:val="25FB034E"/>
    <w:rsid w:val="293906D7"/>
    <w:rsid w:val="29F33E8A"/>
    <w:rsid w:val="2A9A49DC"/>
    <w:rsid w:val="2E275470"/>
    <w:rsid w:val="2F044DEF"/>
    <w:rsid w:val="2FE26251"/>
    <w:rsid w:val="30815795"/>
    <w:rsid w:val="30FE3A08"/>
    <w:rsid w:val="32E42162"/>
    <w:rsid w:val="34FA357F"/>
    <w:rsid w:val="35521074"/>
    <w:rsid w:val="35A3235F"/>
    <w:rsid w:val="37C86C16"/>
    <w:rsid w:val="37D0278B"/>
    <w:rsid w:val="389A57CF"/>
    <w:rsid w:val="3C54016F"/>
    <w:rsid w:val="3F1B4B91"/>
    <w:rsid w:val="3F701DCD"/>
    <w:rsid w:val="3F8077D4"/>
    <w:rsid w:val="403F2BE0"/>
    <w:rsid w:val="43344E82"/>
    <w:rsid w:val="442440C3"/>
    <w:rsid w:val="44807F5C"/>
    <w:rsid w:val="45C647EE"/>
    <w:rsid w:val="46CB0C85"/>
    <w:rsid w:val="489E46A0"/>
    <w:rsid w:val="4BC40E33"/>
    <w:rsid w:val="4DB946BE"/>
    <w:rsid w:val="4EAE6D4D"/>
    <w:rsid w:val="504750FA"/>
    <w:rsid w:val="56150299"/>
    <w:rsid w:val="563F3CF0"/>
    <w:rsid w:val="56757462"/>
    <w:rsid w:val="570071FB"/>
    <w:rsid w:val="594B2785"/>
    <w:rsid w:val="59E860F3"/>
    <w:rsid w:val="5D4F3048"/>
    <w:rsid w:val="5DD61BB4"/>
    <w:rsid w:val="5ED776F3"/>
    <w:rsid w:val="60EF338C"/>
    <w:rsid w:val="61007AFB"/>
    <w:rsid w:val="62C337BD"/>
    <w:rsid w:val="6406019B"/>
    <w:rsid w:val="65005F40"/>
    <w:rsid w:val="65FC6203"/>
    <w:rsid w:val="66155E9B"/>
    <w:rsid w:val="663C302F"/>
    <w:rsid w:val="667E1D92"/>
    <w:rsid w:val="682E7062"/>
    <w:rsid w:val="68DD151E"/>
    <w:rsid w:val="694E767E"/>
    <w:rsid w:val="6B7E5853"/>
    <w:rsid w:val="6BB8267A"/>
    <w:rsid w:val="6C40407B"/>
    <w:rsid w:val="6CDD71EE"/>
    <w:rsid w:val="6EBE13A9"/>
    <w:rsid w:val="6EE541CA"/>
    <w:rsid w:val="70E14519"/>
    <w:rsid w:val="72C26740"/>
    <w:rsid w:val="72F00414"/>
    <w:rsid w:val="73451B1A"/>
    <w:rsid w:val="73A14012"/>
    <w:rsid w:val="7725412F"/>
    <w:rsid w:val="77FE5D25"/>
    <w:rsid w:val="78470011"/>
    <w:rsid w:val="78580F26"/>
    <w:rsid w:val="7B471DF2"/>
    <w:rsid w:val="7BB86C3C"/>
    <w:rsid w:val="7C163E00"/>
    <w:rsid w:val="7CC27274"/>
    <w:rsid w:val="7CE25924"/>
    <w:rsid w:val="7D3C6211"/>
    <w:rsid w:val="7F4F0B06"/>
    <w:rsid w:val="7F9E7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2017-03-07T00:55:00Z</dcterms:created>
  <dc:creator>summon</dc:creator>
  <cp:lastModifiedBy>summon</cp:lastModifiedBy>
  <cp:lastPrinted>2018-03-27T03:31:57Z</cp:lastPrinted>
  <dcterms:modified xsi:type="dcterms:W3CDTF">2018-03-27T03:32:11Z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