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Chars="-135" w:hanging="283" w:hangingChars="135"/>
        <w:rPr>
          <w:rFonts w:hint="eastAsia" w:eastAsiaTheme="minor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6</w:t>
      </w:r>
    </w:p>
    <w:p>
      <w:pPr>
        <w:ind w:leftChars="-135" w:hanging="283" w:hangingChars="135"/>
      </w:pPr>
    </w:p>
    <w:p>
      <w:pPr>
        <w:pStyle w:val="11"/>
        <w:numPr>
          <w:ilvl w:val="0"/>
          <w:numId w:val="0"/>
        </w:numPr>
        <w:ind w:left="-13" w:leftChars="-67" w:hanging="128" w:hangingChars="32"/>
        <w:jc w:val="center"/>
        <w:rPr>
          <w:rFonts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关于出席广东工业大学华立学院学生委员会</w:t>
      </w:r>
    </w:p>
    <w:p>
      <w:pPr>
        <w:pStyle w:val="11"/>
        <w:numPr>
          <w:ilvl w:val="0"/>
          <w:numId w:val="0"/>
        </w:numPr>
        <w:ind w:left="-13" w:leftChars="-67" w:hanging="128" w:hangingChars="32"/>
        <w:jc w:val="center"/>
        <w:rPr>
          <w:rFonts w:ascii="方正小标宋_GBK" w:hAnsi="方正小标宋_GBK" w:eastAsia="方正小标宋_GBK" w:cs="方正小标宋_GBK"/>
          <w:b w:val="0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  <w:lang w:val="en-US" w:eastAsia="zh-CN"/>
        </w:rPr>
        <w:t>十</w:t>
      </w:r>
      <w:r>
        <w:rPr>
          <w:rFonts w:hint="eastAsia" w:ascii="方正小标宋_GBK" w:hAnsi="方正小标宋_GBK" w:eastAsia="方正小标宋_GBK" w:cs="方正小标宋_GBK"/>
          <w:b w:val="0"/>
          <w:bCs/>
          <w:sz w:val="40"/>
          <w:szCs w:val="40"/>
        </w:rPr>
        <w:t>次学生代表大会选举工作的情况报告</w:t>
      </w:r>
    </w:p>
    <w:p>
      <w:pPr>
        <w:pStyle w:val="11"/>
        <w:numPr>
          <w:ilvl w:val="0"/>
          <w:numId w:val="0"/>
        </w:numPr>
        <w:rPr>
          <w:b w:val="0"/>
          <w:sz w:val="21"/>
          <w:szCs w:val="21"/>
        </w:rPr>
      </w:pPr>
    </w:p>
    <w:p>
      <w:pPr>
        <w:pStyle w:val="11"/>
        <w:numPr>
          <w:ilvl w:val="0"/>
          <w:numId w:val="0"/>
        </w:numPr>
        <w:rPr>
          <w:rFonts w:ascii="方正仿宋_GBK" w:hAnsi="方正仿宋_GBK" w:eastAsia="方正仿宋_GBK" w:cs="方正仿宋_GBK"/>
          <w:b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sz w:val="28"/>
          <w:szCs w:val="28"/>
        </w:rPr>
        <w:t>学代会筹备工作领导小组：</w:t>
      </w:r>
    </w:p>
    <w:p>
      <w:pPr>
        <w:pStyle w:val="11"/>
        <w:numPr>
          <w:ilvl w:val="0"/>
          <w:numId w:val="0"/>
        </w:numPr>
        <w:ind w:firstLine="560" w:firstLineChars="200"/>
        <w:rPr>
          <w:rFonts w:ascii="方正仿宋_GBK" w:hAnsi="方正仿宋_GBK" w:eastAsia="方正仿宋_GBK" w:cs="方正仿宋_GBK"/>
          <w:b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sz w:val="28"/>
          <w:szCs w:val="28"/>
        </w:rPr>
        <w:t>我单位出席广东工业大学华立学院第</w:t>
      </w:r>
      <w:r>
        <w:rPr>
          <w:rFonts w:hint="eastAsia" w:ascii="方正仿宋_GBK" w:hAnsi="方正仿宋_GBK" w:eastAsia="方正仿宋_GBK" w:cs="方正仿宋_GBK"/>
          <w:b w:val="0"/>
          <w:sz w:val="28"/>
          <w:szCs w:val="28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b w:val="0"/>
          <w:sz w:val="28"/>
          <w:szCs w:val="28"/>
        </w:rPr>
        <w:t>次学生代表大会代表候选人预备人选及选举组织方案经批复后，根据有关规定，我单位认真组织了代表大会工作。</w:t>
      </w:r>
    </w:p>
    <w:p>
      <w:pPr>
        <w:spacing w:line="6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按照《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关于筹备广东工业大学华立学院第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>次学生代表大会的通知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》等文件的要求，我单位于20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日召开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sz w:val="28"/>
          <w:szCs w:val="28"/>
        </w:rPr>
        <w:t>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学代表会议）</w:t>
      </w:r>
      <w:r>
        <w:rPr>
          <w:rStyle w:val="7"/>
          <w:rFonts w:hint="eastAsia" w:ascii="方正仿宋_GBK" w:hAnsi="方正仿宋_GBK" w:eastAsia="方正仿宋_GBK" w:cs="方正仿宋_GBK"/>
          <w:sz w:val="28"/>
          <w:szCs w:val="28"/>
        </w:rPr>
        <w:footnoteReference w:id="0"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。会议应到代表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名，因事因病缺席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名，实到代表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名，超过应到代表总数的80%，会议有效。会议共发选票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张，收回选票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张，无效票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张。</w:t>
      </w:r>
    </w:p>
    <w:p>
      <w:pPr>
        <w:pStyle w:val="11"/>
        <w:numPr>
          <w:ilvl w:val="0"/>
          <w:numId w:val="0"/>
        </w:numPr>
        <w:ind w:firstLine="560" w:firstLineChars="200"/>
        <w:rPr>
          <w:rFonts w:ascii="方正仿宋_GBK" w:hAnsi="方正仿宋_GBK" w:eastAsia="方正仿宋_GBK" w:cs="方正仿宋_GBK"/>
          <w:b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sz w:val="28"/>
          <w:szCs w:val="28"/>
        </w:rPr>
        <w:t>我单位出席广东工业大学华立学院第</w:t>
      </w:r>
      <w:r>
        <w:rPr>
          <w:rFonts w:hint="eastAsia" w:ascii="方正仿宋_GBK" w:hAnsi="方正仿宋_GBK" w:eastAsia="方正仿宋_GBK" w:cs="方正仿宋_GBK"/>
          <w:b w:val="0"/>
          <w:sz w:val="28"/>
          <w:szCs w:val="28"/>
          <w:lang w:val="en-US" w:eastAsia="zh-CN"/>
        </w:rPr>
        <w:t>十</w:t>
      </w:r>
      <w:r>
        <w:rPr>
          <w:rFonts w:hint="eastAsia" w:ascii="方正仿宋_GBK" w:hAnsi="方正仿宋_GBK" w:eastAsia="方正仿宋_GBK" w:cs="方正仿宋_GBK"/>
          <w:b w:val="0"/>
          <w:sz w:val="28"/>
          <w:szCs w:val="28"/>
        </w:rPr>
        <w:t>次学生代表大会的代表候选人得票情况是（以得赞成票多少为序）：</w:t>
      </w:r>
    </w:p>
    <w:p>
      <w:pPr>
        <w:pStyle w:val="11"/>
        <w:numPr>
          <w:ilvl w:val="0"/>
          <w:numId w:val="0"/>
        </w:numPr>
        <w:ind w:left="210" w:leftChars="100" w:firstLine="240" w:firstLineChars="100"/>
        <w:rPr>
          <w:b w:val="0"/>
          <w:sz w:val="24"/>
          <w:szCs w:val="21"/>
        </w:rPr>
      </w:pPr>
    </w:p>
    <w:p>
      <w:pPr>
        <w:pStyle w:val="11"/>
        <w:numPr>
          <w:ilvl w:val="0"/>
          <w:numId w:val="0"/>
        </w:numPr>
        <w:ind w:left="210" w:leftChars="100" w:firstLine="240" w:firstLineChars="100"/>
        <w:rPr>
          <w:b w:val="0"/>
          <w:sz w:val="24"/>
          <w:szCs w:val="21"/>
        </w:rPr>
      </w:pPr>
    </w:p>
    <w:p>
      <w:pPr>
        <w:pStyle w:val="11"/>
        <w:numPr>
          <w:ilvl w:val="0"/>
          <w:numId w:val="0"/>
        </w:numPr>
        <w:ind w:left="210" w:leftChars="100" w:firstLine="240" w:firstLineChars="100"/>
        <w:rPr>
          <w:b w:val="0"/>
          <w:sz w:val="24"/>
          <w:szCs w:val="21"/>
        </w:rPr>
      </w:pPr>
    </w:p>
    <w:p>
      <w:pPr>
        <w:pStyle w:val="11"/>
        <w:numPr>
          <w:ilvl w:val="0"/>
          <w:numId w:val="0"/>
        </w:numPr>
        <w:ind w:left="210" w:leftChars="100" w:firstLine="240" w:firstLineChars="100"/>
        <w:rPr>
          <w:b w:val="0"/>
          <w:sz w:val="24"/>
          <w:szCs w:val="21"/>
        </w:rPr>
      </w:pPr>
    </w:p>
    <w:p>
      <w:pPr>
        <w:pStyle w:val="11"/>
        <w:numPr>
          <w:ilvl w:val="0"/>
          <w:numId w:val="0"/>
        </w:numPr>
        <w:ind w:left="210" w:leftChars="100" w:firstLine="240" w:firstLineChars="100"/>
        <w:rPr>
          <w:b w:val="0"/>
          <w:sz w:val="24"/>
          <w:szCs w:val="21"/>
        </w:rPr>
      </w:pPr>
    </w:p>
    <w:p>
      <w:pPr>
        <w:pStyle w:val="11"/>
        <w:numPr>
          <w:ilvl w:val="0"/>
          <w:numId w:val="0"/>
        </w:numPr>
        <w:ind w:left="210" w:leftChars="100" w:firstLine="240" w:firstLineChars="100"/>
        <w:rPr>
          <w:b w:val="0"/>
          <w:sz w:val="24"/>
          <w:szCs w:val="21"/>
        </w:rPr>
      </w:pPr>
    </w:p>
    <w:p>
      <w:pPr>
        <w:pStyle w:val="11"/>
        <w:numPr>
          <w:ilvl w:val="0"/>
          <w:numId w:val="0"/>
        </w:numPr>
        <w:ind w:left="210" w:leftChars="100" w:firstLine="240" w:firstLineChars="100"/>
        <w:rPr>
          <w:b w:val="0"/>
          <w:sz w:val="24"/>
          <w:szCs w:val="21"/>
        </w:rPr>
      </w:pPr>
    </w:p>
    <w:p>
      <w:pPr>
        <w:pStyle w:val="11"/>
        <w:numPr>
          <w:ilvl w:val="0"/>
          <w:numId w:val="0"/>
        </w:numPr>
        <w:ind w:left="210" w:leftChars="100" w:firstLine="240" w:firstLineChars="100"/>
        <w:rPr>
          <w:b w:val="0"/>
          <w:sz w:val="24"/>
          <w:szCs w:val="21"/>
        </w:rPr>
      </w:pPr>
    </w:p>
    <w:p>
      <w:pPr>
        <w:pStyle w:val="11"/>
        <w:numPr>
          <w:ilvl w:val="0"/>
          <w:numId w:val="0"/>
        </w:numPr>
        <w:rPr>
          <w:b w:val="0"/>
          <w:sz w:val="24"/>
          <w:szCs w:val="21"/>
        </w:rPr>
      </w:pPr>
    </w:p>
    <w:tbl>
      <w:tblPr>
        <w:tblStyle w:val="5"/>
        <w:tblpPr w:leftFromText="180" w:rightFromText="180" w:vertAnchor="text" w:horzAnchor="page" w:tblpX="905" w:tblpY="332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851"/>
        <w:gridCol w:w="850"/>
        <w:gridCol w:w="851"/>
        <w:gridCol w:w="992"/>
        <w:gridCol w:w="1418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编号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赞成票数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反对票数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弃权票数</w:t>
            </w: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编号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赞成票数</w:t>
            </w: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反对票数</w:t>
            </w: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  <w:r>
              <w:rPr>
                <w:rFonts w:hint="eastAsia"/>
                <w:b w:val="0"/>
                <w:sz w:val="22"/>
                <w:szCs w:val="22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6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b w:val="0"/>
                <w:sz w:val="26"/>
                <w:szCs w:val="26"/>
              </w:rPr>
            </w:pPr>
          </w:p>
        </w:tc>
      </w:tr>
    </w:tbl>
    <w:p>
      <w:pPr>
        <w:pStyle w:val="11"/>
        <w:numPr>
          <w:ilvl w:val="0"/>
          <w:numId w:val="0"/>
        </w:numPr>
        <w:rPr>
          <w:b w:val="0"/>
          <w:sz w:val="24"/>
          <w:szCs w:val="24"/>
        </w:rPr>
      </w:pPr>
    </w:p>
    <w:p>
      <w:pPr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p>
      <w:pPr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11"/>
        <w:numPr>
          <w:ilvl w:val="0"/>
          <w:numId w:val="0"/>
        </w:numPr>
        <w:ind w:left="632" w:leftChars="-67" w:hanging="773" w:hangingChars="321"/>
        <w:rPr>
          <w:rFonts w:ascii="方正仿宋_GBK" w:hAnsi="方正仿宋_GBK" w:eastAsia="方正仿宋_GBK" w:cs="方正仿宋_GBK"/>
          <w:b w:val="0"/>
          <w:sz w:val="24"/>
          <w:szCs w:val="24"/>
        </w:rPr>
      </w:pPr>
      <w:bookmarkStart w:id="0" w:name="_Hlk21420331"/>
      <w:r>
        <w:rPr>
          <w:rStyle w:val="7"/>
          <w:rFonts w:hint="eastAsia" w:ascii="方正仿宋_GBK" w:hAnsi="方正仿宋_GBK" w:eastAsia="方正仿宋_GBK" w:cs="方正仿宋_GBK"/>
          <w:sz w:val="24"/>
          <w:szCs w:val="24"/>
        </w:rPr>
        <w:footnoteRef/>
      </w:r>
      <w:r>
        <w:rPr>
          <w:rFonts w:hint="eastAsia" w:ascii="方正仿宋_GBK" w:hAnsi="方正仿宋_GBK" w:eastAsia="方正仿宋_GBK" w:cs="方正仿宋_GBK"/>
          <w:b w:val="0"/>
          <w:sz w:val="24"/>
          <w:szCs w:val="24"/>
        </w:rPr>
        <w:t>选举单位根据其召开团代表选举会议的形式，选择括号内的一空填写其单位名称。</w:t>
      </w:r>
    </w:p>
    <w:bookmarkEnd w:id="0"/>
    <w:p>
      <w:pPr>
        <w:pStyle w:val="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05C81"/>
    <w:multiLevelType w:val="multilevel"/>
    <w:tmpl w:val="3EE05C81"/>
    <w:lvl w:ilvl="0" w:tentative="0">
      <w:start w:val="1"/>
      <w:numFmt w:val="japaneseCounting"/>
      <w:pStyle w:val="11"/>
      <w:lvlText w:val="%1、"/>
      <w:lvlJc w:val="left"/>
      <w:pPr>
        <w:ind w:left="171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18" w:hanging="420"/>
      </w:pPr>
    </w:lvl>
    <w:lvl w:ilvl="2" w:tentative="0">
      <w:start w:val="1"/>
      <w:numFmt w:val="lowerRoman"/>
      <w:lvlText w:val="%3."/>
      <w:lvlJc w:val="right"/>
      <w:pPr>
        <w:ind w:left="1838" w:hanging="420"/>
      </w:pPr>
    </w:lvl>
    <w:lvl w:ilvl="3" w:tentative="0">
      <w:start w:val="1"/>
      <w:numFmt w:val="decimal"/>
      <w:lvlText w:val="%4."/>
      <w:lvlJc w:val="left"/>
      <w:pPr>
        <w:ind w:left="2258" w:hanging="420"/>
      </w:pPr>
    </w:lvl>
    <w:lvl w:ilvl="4" w:tentative="0">
      <w:start w:val="1"/>
      <w:numFmt w:val="lowerLetter"/>
      <w:lvlText w:val="%5)"/>
      <w:lvlJc w:val="left"/>
      <w:pPr>
        <w:ind w:left="2678" w:hanging="420"/>
      </w:pPr>
    </w:lvl>
    <w:lvl w:ilvl="5" w:tentative="0">
      <w:start w:val="1"/>
      <w:numFmt w:val="lowerRoman"/>
      <w:lvlText w:val="%6."/>
      <w:lvlJc w:val="right"/>
      <w:pPr>
        <w:ind w:left="3098" w:hanging="420"/>
      </w:pPr>
    </w:lvl>
    <w:lvl w:ilvl="6" w:tentative="0">
      <w:start w:val="1"/>
      <w:numFmt w:val="decimal"/>
      <w:lvlText w:val="%7."/>
      <w:lvlJc w:val="left"/>
      <w:pPr>
        <w:ind w:left="3518" w:hanging="420"/>
      </w:pPr>
    </w:lvl>
    <w:lvl w:ilvl="7" w:tentative="0">
      <w:start w:val="1"/>
      <w:numFmt w:val="lowerLetter"/>
      <w:lvlText w:val="%8)"/>
      <w:lvlJc w:val="left"/>
      <w:pPr>
        <w:ind w:left="3938" w:hanging="420"/>
      </w:pPr>
    </w:lvl>
    <w:lvl w:ilvl="8" w:tentative="0">
      <w:start w:val="1"/>
      <w:numFmt w:val="lowerRoman"/>
      <w:lvlText w:val="%9."/>
      <w:lvlJc w:val="right"/>
      <w:pPr>
        <w:ind w:left="435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50"/>
    <w:rsid w:val="000A5524"/>
    <w:rsid w:val="00182766"/>
    <w:rsid w:val="00330012"/>
    <w:rsid w:val="00800557"/>
    <w:rsid w:val="008F7FEB"/>
    <w:rsid w:val="0090111F"/>
    <w:rsid w:val="00960C6D"/>
    <w:rsid w:val="00DD19F6"/>
    <w:rsid w:val="00DE4150"/>
    <w:rsid w:val="00E07C7D"/>
    <w:rsid w:val="32A845B0"/>
    <w:rsid w:val="6E13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qFormat/>
    <w:uiPriority w:val="0"/>
    <w:pPr>
      <w:snapToGrid w:val="0"/>
      <w:jc w:val="left"/>
    </w:pPr>
    <w:rPr>
      <w:sz w:val="18"/>
    </w:rPr>
  </w:style>
  <w:style w:type="character" w:styleId="7">
    <w:name w:val="footnote reference"/>
    <w:basedOn w:val="6"/>
    <w:qFormat/>
    <w:uiPriority w:val="0"/>
    <w:rPr>
      <w:vertAlign w:val="superscript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脚注文本 字符"/>
    <w:basedOn w:val="6"/>
    <w:link w:val="4"/>
    <w:qFormat/>
    <w:uiPriority w:val="0"/>
    <w:rPr>
      <w:sz w:val="18"/>
    </w:rPr>
  </w:style>
  <w:style w:type="paragraph" w:customStyle="1" w:styleId="11">
    <w:name w:val="策划书一级标题"/>
    <w:basedOn w:val="12"/>
    <w:qFormat/>
    <w:uiPriority w:val="0"/>
    <w:pPr>
      <w:numPr>
        <w:ilvl w:val="0"/>
        <w:numId w:val="1"/>
      </w:numPr>
      <w:ind w:firstLine="0" w:firstLineChars="0"/>
    </w:pPr>
    <w:rPr>
      <w:rFonts w:ascii="宋体" w:hAnsi="宋体"/>
      <w:b/>
      <w:kern w:val="0"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548</Characters>
  <Lines>4</Lines>
  <Paragraphs>1</Paragraphs>
  <TotalTime>13</TotalTime>
  <ScaleCrop>false</ScaleCrop>
  <LinksUpToDate>false</LinksUpToDate>
  <CharactersWithSpaces>642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2019-10-08T01:38:00Z</dcterms:created>
  <dc:creator>onster M</dc:creator>
  <cp:lastModifiedBy>TW-SA</cp:lastModifiedBy>
  <dcterms:modified xsi:type="dcterms:W3CDTF">2020-12-02T13:34:46Z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