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b/>
          <w:bCs/>
          <w:sz w:val="28"/>
          <w:szCs w:val="28"/>
          <w:lang w:eastAsia="zh-CN"/>
        </w:rPr>
      </w:pPr>
      <w:r>
        <w:rPr>
          <w:rFonts w:hint="eastAsia"/>
          <w:b/>
          <w:bCs/>
          <w:sz w:val="28"/>
          <w:szCs w:val="28"/>
          <w:lang w:eastAsia="zh-CN"/>
        </w:rPr>
        <w:t>附件：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default" w:eastAsiaTheme="minorEastAsia"/>
          <w:b/>
          <w:bCs/>
          <w:sz w:val="28"/>
          <w:szCs w:val="28"/>
          <w:lang w:val="en-US" w:eastAsia="zh-CN"/>
        </w:rPr>
      </w:pPr>
      <w:r>
        <w:rPr>
          <w:rFonts w:hint="eastAsia"/>
          <w:b/>
          <w:bCs/>
          <w:sz w:val="28"/>
          <w:szCs w:val="28"/>
          <w:lang w:eastAsia="zh-CN"/>
        </w:rPr>
        <w:t>关于</w:t>
      </w:r>
      <w:r>
        <w:rPr>
          <w:rFonts w:hint="eastAsia"/>
          <w:b/>
          <w:bCs/>
          <w:sz w:val="28"/>
          <w:szCs w:val="28"/>
          <w:lang w:val="en-US" w:eastAsia="zh-CN"/>
        </w:rPr>
        <w:t>2023届毕业生绑定学籍、核对生源信息并填写提交电子简历操作流程</w:t>
      </w:r>
      <w:bookmarkStart w:id="0" w:name="_GoBack"/>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Theme="minorEastAsia"/>
          <w:lang w:val="en-US" w:eastAsia="zh-CN"/>
        </w:rPr>
      </w:pPr>
      <w:r>
        <w:rPr>
          <w:sz w:val="21"/>
          <w:szCs w:val="21"/>
        </w:rPr>
        <w:t>毕业生生源信息作为就业派遣的重要依据，直接影响到报到证及档案去向，每位</w:t>
      </w:r>
      <w:r>
        <w:rPr>
          <w:rStyle w:val="7"/>
          <w:sz w:val="21"/>
          <w:szCs w:val="21"/>
        </w:rPr>
        <w:t>202</w:t>
      </w:r>
      <w:r>
        <w:rPr>
          <w:rStyle w:val="7"/>
          <w:rFonts w:hint="eastAsia"/>
          <w:sz w:val="21"/>
          <w:szCs w:val="21"/>
          <w:lang w:val="en-US" w:eastAsia="zh-CN"/>
        </w:rPr>
        <w:t>3</w:t>
      </w:r>
      <w:r>
        <w:rPr>
          <w:rStyle w:val="7"/>
          <w:sz w:val="21"/>
          <w:szCs w:val="21"/>
        </w:rPr>
        <w:t>届毕业生</w:t>
      </w:r>
      <w:r>
        <w:rPr>
          <w:sz w:val="21"/>
          <w:szCs w:val="21"/>
        </w:rPr>
        <w:t>需从</w:t>
      </w:r>
      <w:r>
        <w:rPr>
          <w:rStyle w:val="7"/>
          <w:sz w:val="21"/>
          <w:szCs w:val="21"/>
        </w:rPr>
        <w:t>即日起至202</w:t>
      </w:r>
      <w:r>
        <w:rPr>
          <w:rStyle w:val="7"/>
          <w:rFonts w:hint="eastAsia"/>
          <w:sz w:val="21"/>
          <w:szCs w:val="21"/>
          <w:lang w:val="en-US" w:eastAsia="zh-CN"/>
        </w:rPr>
        <w:t>2</w:t>
      </w:r>
      <w:r>
        <w:rPr>
          <w:rStyle w:val="7"/>
          <w:sz w:val="21"/>
          <w:szCs w:val="21"/>
        </w:rPr>
        <w:t>年</w:t>
      </w:r>
      <w:r>
        <w:rPr>
          <w:rStyle w:val="7"/>
          <w:rFonts w:hint="eastAsia"/>
          <w:sz w:val="21"/>
          <w:szCs w:val="21"/>
          <w:lang w:val="en-US" w:eastAsia="zh-CN"/>
        </w:rPr>
        <w:t>9</w:t>
      </w:r>
      <w:r>
        <w:rPr>
          <w:rStyle w:val="7"/>
          <w:sz w:val="21"/>
          <w:szCs w:val="21"/>
        </w:rPr>
        <w:t>月</w:t>
      </w:r>
      <w:r>
        <w:rPr>
          <w:rStyle w:val="7"/>
          <w:rFonts w:hint="eastAsia"/>
          <w:sz w:val="21"/>
          <w:szCs w:val="21"/>
          <w:lang w:val="en-US" w:eastAsia="zh-CN"/>
        </w:rPr>
        <w:t>30日。</w:t>
      </w:r>
    </w:p>
    <w:p>
      <w:pPr>
        <w:keepNext w:val="0"/>
        <w:keepLines w:val="0"/>
        <w:widowControl/>
        <w:suppressLineNumbers w:val="0"/>
        <w:ind w:firstLine="420" w:firstLineChars="200"/>
        <w:jc w:val="left"/>
      </w:pPr>
      <w:r>
        <w:rPr>
          <w:rFonts w:ascii="PingFangTC-light" w:hAnsi="PingFangTC-light" w:eastAsia="PingFangTC-light" w:cs="PingFangTC-light"/>
          <w:kern w:val="0"/>
          <w:sz w:val="21"/>
          <w:szCs w:val="21"/>
          <w:lang w:val="en-US" w:eastAsia="zh-CN" w:bidi="ar"/>
        </w:rPr>
        <w:t>具体操作流程如下： </w:t>
      </w:r>
      <w:r>
        <w:rPr>
          <w:rFonts w:hint="default" w:ascii="PingFangTC-light" w:hAnsi="PingFangTC-light" w:eastAsia="PingFangTC-light" w:cs="PingFangTC-light"/>
          <w:kern w:val="0"/>
          <w:sz w:val="21"/>
          <w:szCs w:val="21"/>
          <w:lang w:val="en-US" w:eastAsia="zh-CN" w:bidi="ar"/>
        </w:rPr>
        <w:t>微信登录公众号“</w:t>
      </w:r>
      <w:r>
        <w:rPr>
          <w:rStyle w:val="7"/>
          <w:rFonts w:hint="default" w:ascii="PingFangTC-light" w:hAnsi="PingFangTC-light" w:eastAsia="PingFangTC-light" w:cs="PingFangTC-light"/>
          <w:kern w:val="0"/>
          <w:sz w:val="21"/>
          <w:szCs w:val="21"/>
          <w:lang w:val="en-US" w:eastAsia="zh-CN" w:bidi="ar"/>
        </w:rPr>
        <w:t>广东大学生就业创业</w:t>
      </w:r>
      <w:r>
        <w:rPr>
          <w:rFonts w:hint="default" w:ascii="PingFangTC-light" w:hAnsi="PingFangTC-light" w:eastAsia="PingFangTC-light" w:cs="PingFangTC-light"/>
          <w:kern w:val="0"/>
          <w:sz w:val="21"/>
          <w:szCs w:val="21"/>
          <w:lang w:val="en-US" w:eastAsia="zh-CN" w:bidi="ar"/>
        </w:rPr>
        <w:t>”网上办事大厅并按照操作流程及时</w:t>
      </w:r>
      <w:r>
        <w:rPr>
          <w:rFonts w:hint="eastAsia" w:ascii="PingFangTC-light" w:hAnsi="PingFangTC-light" w:eastAsia="宋体" w:cs="PingFangTC-light"/>
          <w:kern w:val="0"/>
          <w:sz w:val="21"/>
          <w:szCs w:val="21"/>
          <w:lang w:val="en-US" w:eastAsia="zh-CN" w:bidi="ar"/>
        </w:rPr>
        <w:t>绑定学籍、</w:t>
      </w:r>
      <w:r>
        <w:rPr>
          <w:rFonts w:hint="eastAsia" w:ascii="PingFangTC-light" w:hAnsi="PingFangTC-light" w:eastAsia="PingFangTC-light" w:cs="PingFangTC-light"/>
          <w:kern w:val="0"/>
          <w:sz w:val="21"/>
          <w:szCs w:val="21"/>
          <w:lang w:val="en-US" w:eastAsia="zh-CN" w:bidi="ar"/>
        </w:rPr>
        <w:t>核对</w:t>
      </w:r>
      <w:r>
        <w:rPr>
          <w:rFonts w:hint="default" w:ascii="PingFangTC-light" w:hAnsi="PingFangTC-light" w:eastAsia="PingFangTC-light" w:cs="PingFangTC-light"/>
          <w:kern w:val="0"/>
          <w:sz w:val="21"/>
          <w:szCs w:val="21"/>
          <w:lang w:val="en-US" w:eastAsia="zh-CN" w:bidi="ar"/>
        </w:rPr>
        <w:t>生源信息</w:t>
      </w:r>
      <w:r>
        <w:rPr>
          <w:rFonts w:hint="eastAsia" w:ascii="PingFangTC-light" w:hAnsi="PingFangTC-light" w:eastAsia="PingFangTC-light" w:cs="PingFangTC-light"/>
          <w:kern w:val="0"/>
          <w:sz w:val="21"/>
          <w:szCs w:val="21"/>
          <w:lang w:val="en-US" w:eastAsia="zh-CN" w:bidi="ar"/>
        </w:rPr>
        <w:t>并填写提交电子简历。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sz w:val="24"/>
        </w:rPr>
        <mc:AlternateContent>
          <mc:Choice Requires="wps">
            <w:drawing>
              <wp:anchor distT="0" distB="0" distL="114300" distR="114300" simplePos="0" relativeHeight="251659264" behindDoc="0" locked="0" layoutInCell="1" allowOverlap="1">
                <wp:simplePos x="0" y="0"/>
                <wp:positionH relativeFrom="column">
                  <wp:posOffset>1110615</wp:posOffset>
                </wp:positionH>
                <wp:positionV relativeFrom="paragraph">
                  <wp:posOffset>72390</wp:posOffset>
                </wp:positionV>
                <wp:extent cx="2567940" cy="539750"/>
                <wp:effectExtent l="6350" t="6350" r="16510" b="6350"/>
                <wp:wrapNone/>
                <wp:docPr id="13" name="圆角矩形 13"/>
                <wp:cNvGraphicFramePr/>
                <a:graphic xmlns:a="http://schemas.openxmlformats.org/drawingml/2006/main">
                  <a:graphicData uri="http://schemas.microsoft.com/office/word/2010/wordprocessingShape">
                    <wps:wsp>
                      <wps:cNvSpPr/>
                      <wps:spPr>
                        <a:xfrm>
                          <a:off x="2253615" y="3900805"/>
                          <a:ext cx="2567940" cy="539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sz w:val="30"/>
                                <w:szCs w:val="30"/>
                              </w:rPr>
                            </w:pPr>
                            <w:r>
                              <w:rPr>
                                <w:rStyle w:val="7"/>
                                <w:rFonts w:hint="eastAsia"/>
                                <w:sz w:val="30"/>
                                <w:szCs w:val="30"/>
                                <w:lang w:eastAsia="zh-CN"/>
                              </w:rPr>
                              <w:t>学籍绑定及</w:t>
                            </w:r>
                            <w:r>
                              <w:rPr>
                                <w:rStyle w:val="7"/>
                                <w:sz w:val="30"/>
                                <w:szCs w:val="30"/>
                              </w:rPr>
                              <w:t>生源信息上报操作指引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7.45pt;margin-top:5.7pt;height:42.5pt;width:202.2pt;z-index:251659264;v-text-anchor:middle;mso-width-relative:page;mso-height-relative:page;" fillcolor="#5B9BD5 [3204]" filled="t" stroked="t" coordsize="21600,21600" arcsize="0.166666666666667" o:gfxdata="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E26WN9UAAAAJAQAADwAAAAAAAAABACAAAAAiAAAAZHJzL2Rvd25y&#10;ZXYueG1sUEsBAhQAFAAAAAgAh07iQEpSbZ6sAgAAOQUAAA4AAAAAAAAAAQAgAAAAJAEAAGRycy9l&#10;Mm9Eb2MueG1sUEsFBgAAAAAGAAYAWQEAAEIGAAAAAA==&#10;">
                <v:fill on="t" focussize="0,0"/>
                <v:stroke weight="1pt" color="#41719C [3204]" miterlimit="8" joinstyle="miter"/>
                <v:imagedata o:title=""/>
                <o:lock v:ext="edit" aspectratio="f"/>
                <v:textbo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sz w:val="30"/>
                          <w:szCs w:val="30"/>
                        </w:rPr>
                      </w:pPr>
                      <w:r>
                        <w:rPr>
                          <w:rStyle w:val="7"/>
                          <w:rFonts w:hint="eastAsia"/>
                          <w:sz w:val="30"/>
                          <w:szCs w:val="30"/>
                          <w:lang w:eastAsia="zh-CN"/>
                        </w:rPr>
                        <w:t>学籍绑定及</w:t>
                      </w:r>
                      <w:r>
                        <w:rPr>
                          <w:rStyle w:val="7"/>
                          <w:sz w:val="30"/>
                          <w:szCs w:val="30"/>
                        </w:rPr>
                        <w:t>生源信息上报操作指引</w:t>
                      </w:r>
                    </w:p>
                    <w:p>
                      <w:pPr>
                        <w:jc w:val="center"/>
                      </w:pPr>
                    </w:p>
                  </w:txbxContent>
                </v:textbox>
              </v:roundrect>
            </w:pict>
          </mc:Fallback>
        </mc:AlternateConten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Style w:val="7"/>
          <w:rFonts w:hint="default" w:ascii="PingFangTC-light" w:hAnsi="PingFangTC-light" w:eastAsia="PingFangTC-light" w:cs="PingFangTC-light"/>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7"/>
          <w:rFonts w:hint="default" w:ascii="PingFangTC-light" w:hAnsi="PingFangTC-light" w:eastAsia="PingFangTC-light" w:cs="PingFangTC-light"/>
          <w:sz w:val="21"/>
          <w:szCs w:val="21"/>
        </w:rPr>
        <w:t>一、关注及绑定“广东大学生就业创业微信公众号”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21"/>
          <w:szCs w:val="21"/>
        </w:rPr>
      </w:pPr>
      <w:r>
        <w:rPr>
          <w:sz w:val="21"/>
          <w:szCs w:val="21"/>
        </w:rPr>
        <w:t>扫描“广东大学生就业创业”微信公众号二维码并</w:t>
      </w:r>
      <w:r>
        <w:rPr>
          <w:rStyle w:val="7"/>
          <w:sz w:val="21"/>
          <w:szCs w:val="21"/>
        </w:rPr>
        <w:t>关注</w:t>
      </w:r>
      <w:r>
        <w:rPr>
          <w:sz w:val="21"/>
          <w:szCs w:val="21"/>
        </w:rPr>
        <w:t>，点击菜单栏【办事大厅】进入操作界面。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200"/>
        <w:rPr>
          <w:rFonts w:hint="eastAsia" w:eastAsiaTheme="minorEastAsia"/>
          <w:sz w:val="21"/>
          <w:szCs w:val="21"/>
          <w:lang w:eastAsia="zh-CN"/>
        </w:rPr>
      </w:pPr>
      <w:r>
        <w:rPr>
          <w:rFonts w:hint="eastAsia"/>
          <w:sz w:val="21"/>
          <w:szCs w:val="21"/>
          <w:lang w:eastAsia="zh-CN"/>
        </w:rPr>
        <w:t>需完成以下几点：</w:t>
      </w:r>
      <w:r>
        <w:rPr>
          <w:rFonts w:hint="eastAsia"/>
          <w:sz w:val="21"/>
          <w:szCs w:val="21"/>
          <w:lang w:val="en-US" w:eastAsia="zh-CN"/>
        </w:rPr>
        <w:t>1.</w:t>
      </w:r>
      <w:r>
        <w:rPr>
          <w:sz w:val="21"/>
          <w:szCs w:val="21"/>
        </w:rPr>
        <w:t>实名认证</w:t>
      </w:r>
      <w:r>
        <w:rPr>
          <w:rFonts w:hint="eastAsia"/>
          <w:sz w:val="21"/>
          <w:szCs w:val="21"/>
          <w:lang w:eastAsia="zh-CN"/>
        </w:rPr>
        <w:t>；</w:t>
      </w:r>
      <w:r>
        <w:rPr>
          <w:rFonts w:hint="eastAsia"/>
          <w:sz w:val="21"/>
          <w:szCs w:val="21"/>
          <w:lang w:val="en-US" w:eastAsia="zh-CN"/>
        </w:rPr>
        <w:t xml:space="preserve"> 2.</w:t>
      </w:r>
      <w:r>
        <w:rPr>
          <w:sz w:val="21"/>
          <w:szCs w:val="21"/>
        </w:rPr>
        <w:t>学籍绑定</w:t>
      </w:r>
      <w:r>
        <w:rPr>
          <w:rFonts w:hint="eastAsia"/>
          <w:sz w:val="21"/>
          <w:szCs w:val="21"/>
          <w:lang w:eastAsia="zh-CN"/>
        </w:rPr>
        <w:t>；</w:t>
      </w:r>
      <w:r>
        <w:rPr>
          <w:rFonts w:hint="eastAsia"/>
          <w:sz w:val="21"/>
          <w:szCs w:val="21"/>
          <w:lang w:val="en-US" w:eastAsia="zh-CN"/>
        </w:rPr>
        <w:t xml:space="preserve"> 3.</w:t>
      </w:r>
      <w:r>
        <w:rPr>
          <w:sz w:val="21"/>
          <w:szCs w:val="21"/>
        </w:rPr>
        <w:t>核对及补充信息（生源上报）</w:t>
      </w:r>
      <w:r>
        <w:rPr>
          <w:rFonts w:hint="eastAsia"/>
          <w:sz w:val="21"/>
          <w:szCs w:val="21"/>
          <w:lang w:eastAsia="zh-CN"/>
        </w:rPr>
        <w:t>；</w:t>
      </w:r>
      <w:r>
        <w:rPr>
          <w:rFonts w:hint="eastAsia"/>
          <w:sz w:val="21"/>
          <w:szCs w:val="21"/>
          <w:lang w:val="en-US" w:eastAsia="zh-CN"/>
        </w:rPr>
        <w:t>4.</w:t>
      </w:r>
      <w:r>
        <w:rPr>
          <w:sz w:val="21"/>
          <w:szCs w:val="21"/>
        </w:rPr>
        <w:t>确认无误提交</w:t>
      </w:r>
      <w:r>
        <w:rPr>
          <w:rFonts w:hint="eastAsia"/>
          <w:sz w:val="21"/>
          <w:szCs w:val="21"/>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eastAsiaTheme="minorEastAsia"/>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Theme="minorEastAsia"/>
          <w:sz w:val="21"/>
          <w:szCs w:val="21"/>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Theme="minorEastAsia"/>
          <w:sz w:val="21"/>
          <w:szCs w:val="21"/>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1"/>
          <w:szCs w:val="21"/>
        </w:rPr>
      </w:pPr>
      <w:r>
        <w:rPr>
          <w:rFonts w:hint="eastAsia" w:eastAsiaTheme="minorEastAsia"/>
          <w:lang w:eastAsia="zh-CN"/>
        </w:rPr>
        <w:drawing>
          <wp:inline distT="0" distB="0" distL="114300" distR="114300">
            <wp:extent cx="2238375" cy="1809750"/>
            <wp:effectExtent l="0" t="0" r="9525" b="0"/>
            <wp:docPr id="14" name="图片 14" descr="199fe612aa7a733859e240a68dfa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9fe612aa7a733859e240a68dfa8980"/>
                    <pic:cNvPicPr>
                      <a:picLocks noChangeAspect="1"/>
                    </pic:cNvPicPr>
                  </pic:nvPicPr>
                  <pic:blipFill>
                    <a:blip r:embed="rId4"/>
                    <a:stretch>
                      <a:fillRect/>
                    </a:stretch>
                  </pic:blipFill>
                  <pic:spPr>
                    <a:xfrm>
                      <a:off x="0" y="0"/>
                      <a:ext cx="2238375" cy="180975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eastAsiaTheme="minorEastAsia"/>
          <w:lang w:eastAsia="zh-CN"/>
        </w:rPr>
      </w:pPr>
      <w:r>
        <w:rPr>
          <w:rFonts w:hint="eastAsia" w:eastAsiaTheme="minorEastAsia"/>
          <w:lang w:eastAsia="zh-CN"/>
        </w:rPr>
        <w:drawing>
          <wp:inline distT="0" distB="0" distL="114300" distR="114300">
            <wp:extent cx="3404235" cy="5664835"/>
            <wp:effectExtent l="0" t="0" r="5715" b="12065"/>
            <wp:docPr id="1" name="图片 1" descr="3b11e17937843f7cfe018401c5c69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b11e17937843f7cfe018401c5c69b01"/>
                    <pic:cNvPicPr>
                      <a:picLocks noChangeAspect="1"/>
                    </pic:cNvPicPr>
                  </pic:nvPicPr>
                  <pic:blipFill>
                    <a:blip r:embed="rId5"/>
                    <a:stretch>
                      <a:fillRect/>
                    </a:stretch>
                  </pic:blipFill>
                  <pic:spPr>
                    <a:xfrm>
                      <a:off x="0" y="0"/>
                      <a:ext cx="3404235" cy="566483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eastAsiaTheme="minorEastAsia"/>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ascii="PingFangTC-light" w:hAnsi="PingFangTC-light" w:eastAsia="PingFangTC-light" w:cs="PingFangTC-light"/>
          <w:sz w:val="21"/>
          <w:szCs w:val="21"/>
        </w:rPr>
        <w:t> </w:t>
      </w:r>
      <w:r>
        <w:rPr>
          <w:rStyle w:val="7"/>
          <w:rFonts w:hint="default" w:ascii="PingFangTC-light" w:hAnsi="PingFangTC-light" w:eastAsia="PingFangTC-light" w:cs="PingFangTC-light"/>
          <w:sz w:val="21"/>
          <w:szCs w:val="21"/>
        </w:rPr>
        <w:t>二、实名认证+学籍绑定+生源上报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default" w:ascii="PingFangTC-light" w:hAnsi="PingFangTC-light" w:eastAsia="PingFangTC-light" w:cs="PingFangTC-light"/>
          <w:sz w:val="21"/>
          <w:szCs w:val="21"/>
        </w:rPr>
        <w:t> </w:t>
      </w:r>
      <w:r>
        <w:rPr>
          <w:rStyle w:val="7"/>
          <w:sz w:val="21"/>
          <w:szCs w:val="21"/>
        </w:rPr>
        <w:t>1、开始授权（插本学生如在专科期间有绑定过的，需先解绑专科信息后重新进行绑定）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default" w:ascii="PingFangTC-light" w:hAnsi="PingFangTC-light" w:eastAsia="PingFangTC-light" w:cs="PingFangTC-light"/>
          <w:sz w:val="21"/>
          <w:szCs w:val="21"/>
        </w:rPr>
        <w:t>进入小程序点击首页头像，自动显示授权.温馨提示，点击“开始授权”弹出小程序授权窗口。允许微信授权后，即完成登录。然后回到主界面，</w:t>
      </w:r>
      <w:r>
        <w:rPr>
          <w:rStyle w:val="7"/>
          <w:rFonts w:hint="default" w:ascii="PingFangTC-light" w:hAnsi="PingFangTC-light" w:eastAsia="PingFangTC-light" w:cs="PingFangTC-light"/>
          <w:sz w:val="21"/>
          <w:szCs w:val="21"/>
        </w:rPr>
        <w:t>左上角可以看到自己的微信头像就说明授权成功</w:t>
      </w:r>
      <w:r>
        <w:rPr>
          <w:rFonts w:hint="default" w:ascii="PingFangTC-light" w:hAnsi="PingFangTC-light" w:eastAsia="PingFangTC-light" w:cs="PingFangTC-light"/>
          <w:sz w:val="21"/>
          <w:szCs w:val="21"/>
        </w:rPr>
        <w:t>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Theme="minorEastAsia"/>
          <w:lang w:eastAsia="zh-CN"/>
        </w:rPr>
      </w:pPr>
      <w:r>
        <w:rPr>
          <w:rFonts w:hint="default" w:eastAsiaTheme="minorEastAsia"/>
          <w:lang w:eastAsia="zh-CN"/>
        </w:rPr>
        <w:drawing>
          <wp:inline distT="0" distB="0" distL="114300" distR="114300">
            <wp:extent cx="5269865" cy="5285740"/>
            <wp:effectExtent l="0" t="0" r="6985" b="10160"/>
            <wp:docPr id="3" name="图片 3" descr="613c5d58338623f06f760cf6884a8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3c5d58338623f06f760cf6884a87b7"/>
                    <pic:cNvPicPr>
                      <a:picLocks noChangeAspect="1"/>
                    </pic:cNvPicPr>
                  </pic:nvPicPr>
                  <pic:blipFill>
                    <a:blip r:embed="rId6"/>
                    <a:stretch>
                      <a:fillRect/>
                    </a:stretch>
                  </pic:blipFill>
                  <pic:spPr>
                    <a:xfrm>
                      <a:off x="0" y="0"/>
                      <a:ext cx="5269865" cy="528574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Style w:val="7"/>
          <w:rFonts w:hint="default" w:ascii="Times New Roman" w:hAnsi="Times New Roman" w:eastAsia="宋体" w:cs="Times New Roman"/>
          <w:sz w:val="21"/>
          <w:szCs w:val="21"/>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Theme="minorEastAsia"/>
          <w:lang w:eastAsia="zh-CN"/>
        </w:rPr>
      </w:pPr>
      <w:r>
        <w:rPr>
          <w:rStyle w:val="7"/>
          <w:rFonts w:hint="default" w:ascii="Times New Roman" w:hAnsi="Times New Roman" w:eastAsia="宋体" w:cs="Times New Roman"/>
          <w:sz w:val="21"/>
          <w:szCs w:val="21"/>
          <w:lang w:eastAsia="zh-CN"/>
        </w:rPr>
        <w:t>2、选择学生类别并绑定学籍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 xml:space="preserve"> 再次点击头像位置或个人信息，出现两个选项：“中国内地学生”“港澳台学生”，选择学生类别，继续下面操作。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温馨提示：中国内地学生需要进行“实名认证+学籍绑定”，港澳台学生只需操作完成“学籍绑定”即可。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eastAsia" w:ascii="PingFangTC-light" w:hAnsi="PingFangTC-light" w:eastAsia="PingFangTC-light" w:cs="PingFangTC-light"/>
          <w:sz w:val="21"/>
          <w:szCs w:val="21"/>
          <w:lang w:val="en-US" w:eastAsia="zh-CN"/>
        </w:rPr>
        <w:t>A.</w:t>
      </w:r>
      <w:r>
        <w:rPr>
          <w:rFonts w:hint="default" w:ascii="PingFangTC-light" w:hAnsi="PingFangTC-light" w:eastAsia="PingFangTC-light" w:cs="PingFangTC-light"/>
          <w:sz w:val="21"/>
          <w:szCs w:val="21"/>
          <w:lang w:eastAsia="zh-CN"/>
        </w:rPr>
        <w:t>进入“学籍绑定”页面，点击“开始验证”，并完成人脸识别身份认证。</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Fonts w:hint="default" w:eastAsiaTheme="minorEastAsia"/>
          <w:lang w:eastAsia="zh-CN"/>
        </w:rPr>
      </w:pPr>
      <w:r>
        <w:rPr>
          <w:rFonts w:hint="default" w:eastAsiaTheme="minorEastAsia"/>
          <w:lang w:eastAsia="zh-CN"/>
        </w:rPr>
        <w:drawing>
          <wp:inline distT="0" distB="0" distL="114300" distR="114300">
            <wp:extent cx="3750310" cy="7202170"/>
            <wp:effectExtent l="0" t="0" r="2540" b="17780"/>
            <wp:docPr id="4" name="图片 4" descr="04dbb4e46dcfa65e909dfcfcd509f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dbb4e46dcfa65e909dfcfcd509f7a1"/>
                    <pic:cNvPicPr>
                      <a:picLocks noChangeAspect="1"/>
                    </pic:cNvPicPr>
                  </pic:nvPicPr>
                  <pic:blipFill>
                    <a:blip r:embed="rId7"/>
                    <a:stretch>
                      <a:fillRect/>
                    </a:stretch>
                  </pic:blipFill>
                  <pic:spPr>
                    <a:xfrm>
                      <a:off x="0" y="0"/>
                      <a:ext cx="3750310" cy="7202170"/>
                    </a:xfrm>
                    <a:prstGeom prst="rect">
                      <a:avLst/>
                    </a:prstGeom>
                  </pic:spPr>
                </pic:pic>
              </a:graphicData>
            </a:graphic>
          </wp:inline>
        </w:drawing>
      </w:r>
      <w:r>
        <w:rPr>
          <w:rFonts w:hint="default" w:eastAsiaTheme="minorEastAsia"/>
          <w:lang w:eastAsia="zh-CN"/>
        </w:rPr>
        <w:drawing>
          <wp:inline distT="0" distB="0" distL="114300" distR="114300">
            <wp:extent cx="3677285" cy="6875145"/>
            <wp:effectExtent l="0" t="0" r="18415" b="1905"/>
            <wp:docPr id="5" name="图片 5" descr="826c6c58f4ad56d6df6ac5ecc5754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6c6c58f4ad56d6df6ac5ecc57541a1"/>
                    <pic:cNvPicPr>
                      <a:picLocks noChangeAspect="1"/>
                    </pic:cNvPicPr>
                  </pic:nvPicPr>
                  <pic:blipFill>
                    <a:blip r:embed="rId8"/>
                    <a:stretch>
                      <a:fillRect/>
                    </a:stretch>
                  </pic:blipFill>
                  <pic:spPr>
                    <a:xfrm>
                      <a:off x="0" y="0"/>
                      <a:ext cx="3677285" cy="6875145"/>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Fonts w:hint="default" w:eastAsiaTheme="minorEastAsia"/>
          <w:lang w:eastAsia="zh-CN"/>
        </w:rPr>
      </w:pPr>
      <w:r>
        <w:rPr>
          <w:rFonts w:hint="default" w:eastAsiaTheme="minorEastAsia"/>
          <w:lang w:eastAsia="zh-CN"/>
        </w:rPr>
        <w:drawing>
          <wp:inline distT="0" distB="0" distL="114300" distR="114300">
            <wp:extent cx="3585845" cy="5158740"/>
            <wp:effectExtent l="0" t="0" r="14605" b="3810"/>
            <wp:docPr id="6" name="图片 6" descr="e3dfdaad2fbff5015b5660cddabfe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3dfdaad2fbff5015b5660cddabfe4ea"/>
                    <pic:cNvPicPr>
                      <a:picLocks noChangeAspect="1"/>
                    </pic:cNvPicPr>
                  </pic:nvPicPr>
                  <pic:blipFill>
                    <a:blip r:embed="rId9"/>
                    <a:stretch>
                      <a:fillRect/>
                    </a:stretch>
                  </pic:blipFill>
                  <pic:spPr>
                    <a:xfrm>
                      <a:off x="0" y="0"/>
                      <a:ext cx="3585845" cy="515874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B.“刷脸”成功后，即可进行“学籍绑定”，点击“马上完善信息”可进入“生源上报”的操作。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C.学籍绑定完毕，进入小程序首页的登录状态。</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Fonts w:hint="default" w:eastAsiaTheme="minorEastAsia"/>
          <w:lang w:eastAsia="zh-CN"/>
        </w:rPr>
      </w:pPr>
      <w:r>
        <w:rPr>
          <w:rFonts w:hint="default" w:eastAsiaTheme="minorEastAsia"/>
          <w:lang w:eastAsia="zh-CN"/>
        </w:rPr>
        <w:drawing>
          <wp:inline distT="0" distB="0" distL="114300" distR="114300">
            <wp:extent cx="5273040" cy="5306060"/>
            <wp:effectExtent l="0" t="0" r="3810" b="8890"/>
            <wp:docPr id="7" name="图片 7" descr="dcc55d79f27fc1506da17bd46647e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c55d79f27fc1506da17bd46647e2bb"/>
                    <pic:cNvPicPr>
                      <a:picLocks noChangeAspect="1"/>
                    </pic:cNvPicPr>
                  </pic:nvPicPr>
                  <pic:blipFill>
                    <a:blip r:embed="rId10"/>
                    <a:stretch>
                      <a:fillRect/>
                    </a:stretch>
                  </pic:blipFill>
                  <pic:spPr>
                    <a:xfrm>
                      <a:off x="0" y="0"/>
                      <a:ext cx="5273040" cy="5306060"/>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Fonts w:hint="eastAsia" w:eastAsia="宋体"/>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PingFangTC-light" w:hAnsi="PingFangTC-light" w:eastAsia="PingFangTC-light" w:cs="PingFangTC-light"/>
          <w:b/>
          <w:bCs/>
          <w:sz w:val="28"/>
          <w:szCs w:val="28"/>
          <w:lang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157480</wp:posOffset>
                </wp:positionH>
                <wp:positionV relativeFrom="paragraph">
                  <wp:posOffset>222250</wp:posOffset>
                </wp:positionV>
                <wp:extent cx="5466080" cy="652780"/>
                <wp:effectExtent l="6350" t="10160" r="13970" b="22860"/>
                <wp:wrapNone/>
                <wp:docPr id="15" name="横卷形 15"/>
                <wp:cNvGraphicFramePr/>
                <a:graphic xmlns:a="http://schemas.openxmlformats.org/drawingml/2006/main">
                  <a:graphicData uri="http://schemas.microsoft.com/office/word/2010/wordprocessingShape">
                    <wps:wsp>
                      <wps:cNvSpPr/>
                      <wps:spPr>
                        <a:xfrm>
                          <a:off x="2253615" y="6663690"/>
                          <a:ext cx="5466080" cy="65278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default" w:ascii="PingFangTC-light" w:hAnsi="PingFangTC-light" w:eastAsia="PingFangTC-light" w:cs="PingFangTC-light"/>
                                <w:b/>
                                <w:bCs/>
                                <w:sz w:val="28"/>
                                <w:szCs w:val="28"/>
                                <w:lang w:eastAsia="zh-CN"/>
                              </w:rPr>
                            </w:pPr>
                            <w:r>
                              <w:rPr>
                                <w:rFonts w:hint="eastAsia" w:ascii="PingFangTC-light" w:hAnsi="PingFangTC-light" w:eastAsia="PingFangTC-light" w:cs="PingFangTC-light"/>
                                <w:b/>
                                <w:bCs/>
                                <w:sz w:val="28"/>
                                <w:szCs w:val="28"/>
                                <w:lang w:eastAsia="zh-CN"/>
                              </w:rPr>
                              <w:t>注意注意！</w:t>
                            </w:r>
                            <w:r>
                              <w:rPr>
                                <w:rFonts w:hint="default" w:ascii="PingFangTC-light" w:hAnsi="PingFangTC-light" w:eastAsia="PingFangTC-light" w:cs="PingFangTC-light"/>
                                <w:b/>
                                <w:bCs/>
                                <w:sz w:val="28"/>
                                <w:szCs w:val="28"/>
                                <w:lang w:eastAsia="zh-CN"/>
                              </w:rPr>
                              <w:t>绑定学籍后还需要进行生源上报！！！接着看下面！</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2.4pt;margin-top:17.5pt;height:51.4pt;width:430.4pt;z-index:251660288;v-text-anchor:middle;mso-width-relative:page;mso-height-relative:page;" fillcolor="#5B9BD5 [3204]" filled="t" stroked="t" coordsize="21600,21600" o:gfxdata="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CgI277ZAAAACQEAAA8AAAAAAAAAAQAgAAAAIgAAAGRycy9kb3ducmV2&#10;LnhtbFBLAQIUABQAAAAIAIdO4kCIcJZDpgIAAD0FAAAOAAAAAAAAAAEAIAAAACgBAABkcnMvZTJv&#10;RG9jLnhtbFBLBQYAAAAABgAGAFkBAABABgAAAAA=&#10;" adj="2700">
                <v:fill on="t" focussize="0,0"/>
                <v:stroke weight="1pt" color="#41719C [3204]" miterlimit="8" joinstyle="miter"/>
                <v:imagedata o:title=""/>
                <o:lock v:ext="edit" aspectratio="f"/>
                <v:textbo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default" w:ascii="PingFangTC-light" w:hAnsi="PingFangTC-light" w:eastAsia="PingFangTC-light" w:cs="PingFangTC-light"/>
                          <w:b/>
                          <w:bCs/>
                          <w:sz w:val="28"/>
                          <w:szCs w:val="28"/>
                          <w:lang w:eastAsia="zh-CN"/>
                        </w:rPr>
                      </w:pPr>
                      <w:r>
                        <w:rPr>
                          <w:rFonts w:hint="eastAsia" w:ascii="PingFangTC-light" w:hAnsi="PingFangTC-light" w:eastAsia="PingFangTC-light" w:cs="PingFangTC-light"/>
                          <w:b/>
                          <w:bCs/>
                          <w:sz w:val="28"/>
                          <w:szCs w:val="28"/>
                          <w:lang w:eastAsia="zh-CN"/>
                        </w:rPr>
                        <w:t>注意注意！</w:t>
                      </w:r>
                      <w:r>
                        <w:rPr>
                          <w:rFonts w:hint="default" w:ascii="PingFangTC-light" w:hAnsi="PingFangTC-light" w:eastAsia="PingFangTC-light" w:cs="PingFangTC-light"/>
                          <w:b/>
                          <w:bCs/>
                          <w:sz w:val="28"/>
                          <w:szCs w:val="28"/>
                          <w:lang w:eastAsia="zh-CN"/>
                        </w:rPr>
                        <w:t>绑定学籍后还需要进行生源上报！！！接着看下面！</w:t>
                      </w:r>
                    </w:p>
                    <w:p>
                      <w:pPr>
                        <w:jc w:val="center"/>
                      </w:pPr>
                    </w:p>
                  </w:txbxContent>
                </v:textbox>
              </v:shape>
            </w:pict>
          </mc:Fallback>
        </mc:AlternateConten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PingFangTC-light" w:hAnsi="PingFangTC-light" w:eastAsia="PingFangTC-light" w:cs="PingFangTC-light"/>
          <w:b/>
          <w:bCs/>
          <w:sz w:val="28"/>
          <w:szCs w:val="28"/>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3、生源上报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从首页进入“个人信息”窗口。依次填写“学校”</w:t>
      </w:r>
      <w:r>
        <w:rPr>
          <w:rFonts w:hint="eastAsia" w:ascii="PingFangTC-light" w:hAnsi="PingFangTC-light" w:eastAsia="PingFangTC-light" w:cs="PingFangTC-light"/>
          <w:sz w:val="21"/>
          <w:szCs w:val="21"/>
          <w:lang w:eastAsia="zh-CN"/>
        </w:rPr>
        <w:t>、</w:t>
      </w:r>
      <w:r>
        <w:rPr>
          <w:rFonts w:hint="default" w:ascii="PingFangTC-light" w:hAnsi="PingFangTC-light" w:eastAsia="PingFangTC-light" w:cs="PingFangTC-light"/>
          <w:sz w:val="21"/>
          <w:szCs w:val="21"/>
          <w:lang w:eastAsia="zh-CN"/>
        </w:rPr>
        <w:t>“个人”</w:t>
      </w:r>
      <w:r>
        <w:rPr>
          <w:rFonts w:hint="eastAsia" w:ascii="PingFangTC-light" w:hAnsi="PingFangTC-light" w:eastAsia="PingFangTC-light" w:cs="PingFangTC-light"/>
          <w:sz w:val="21"/>
          <w:szCs w:val="21"/>
          <w:lang w:eastAsia="zh-CN"/>
        </w:rPr>
        <w:t>、</w:t>
      </w:r>
      <w:r>
        <w:rPr>
          <w:rFonts w:hint="default" w:ascii="PingFangTC-light" w:hAnsi="PingFangTC-light" w:eastAsia="PingFangTC-light" w:cs="PingFangTC-light"/>
          <w:sz w:val="21"/>
          <w:szCs w:val="21"/>
          <w:lang w:eastAsia="zh-CN"/>
        </w:rPr>
        <w:t>“其他”三部分信息,填写完毕后”提交”。</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Fonts w:hint="default" w:eastAsia="宋体"/>
          <w:lang w:eastAsia="zh-CN"/>
        </w:rPr>
      </w:pPr>
      <w:r>
        <w:rPr>
          <w:rFonts w:hint="default" w:eastAsia="宋体"/>
          <w:lang w:eastAsia="zh-CN"/>
        </w:rPr>
        <w:drawing>
          <wp:inline distT="0" distB="0" distL="114300" distR="114300">
            <wp:extent cx="4019550" cy="7543800"/>
            <wp:effectExtent l="0" t="0" r="0" b="0"/>
            <wp:docPr id="8" name="图片 8" descr="a25a26db7a677541059c20951d67f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25a26db7a677541059c20951d67f699"/>
                    <pic:cNvPicPr>
                      <a:picLocks noChangeAspect="1"/>
                    </pic:cNvPicPr>
                  </pic:nvPicPr>
                  <pic:blipFill>
                    <a:blip r:embed="rId11"/>
                    <a:stretch>
                      <a:fillRect/>
                    </a:stretch>
                  </pic:blipFill>
                  <pic:spPr>
                    <a:xfrm>
                      <a:off x="0" y="0"/>
                      <a:ext cx="4019550" cy="7543800"/>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rPr>
          <w:rFonts w:hint="default" w:eastAsia="宋体"/>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4"/>
          <w:szCs w:val="24"/>
          <w:lang w:eastAsia="zh-CN"/>
        </w:rPr>
      </w:pPr>
      <w:r>
        <w:rPr>
          <w:rFonts w:hint="default" w:ascii="PingFangTC-light" w:hAnsi="PingFangTC-light" w:eastAsia="PingFangTC-light" w:cs="PingFangTC-light"/>
          <w:sz w:val="24"/>
          <w:szCs w:val="24"/>
          <w:lang w:eastAsia="zh-CN"/>
        </w:rPr>
        <w:t>重点：一定要填写正确或核对好本人的生源地！生源地要具体到区！！！关系到毕业后的档案寄送！（户口迁到</w:t>
      </w:r>
      <w:r>
        <w:rPr>
          <w:rFonts w:hint="eastAsia" w:ascii="PingFangTC-light" w:hAnsi="PingFangTC-light" w:eastAsia="PingFangTC-light" w:cs="PingFangTC-light"/>
          <w:sz w:val="24"/>
          <w:szCs w:val="24"/>
          <w:lang w:eastAsia="zh-CN"/>
        </w:rPr>
        <w:t>华立</w:t>
      </w:r>
      <w:r>
        <w:rPr>
          <w:rFonts w:hint="default" w:ascii="PingFangTC-light" w:hAnsi="PingFangTC-light" w:eastAsia="PingFangTC-light" w:cs="PingFangTC-light"/>
          <w:sz w:val="24"/>
          <w:szCs w:val="24"/>
          <w:lang w:eastAsia="zh-CN"/>
        </w:rPr>
        <w:t>的，生源地还是迁入前的户籍地而不是学校！）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4"/>
          <w:szCs w:val="24"/>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4"/>
          <w:szCs w:val="24"/>
          <w:lang w:eastAsia="zh-CN"/>
        </w:rPr>
      </w:pPr>
      <w:r>
        <w:rPr>
          <w:rFonts w:hint="eastAsia" w:ascii="PingFangTC-light" w:hAnsi="PingFangTC-light" w:eastAsia="PingFangTC-light" w:cs="PingFangTC-light"/>
          <w:sz w:val="24"/>
          <w:szCs w:val="24"/>
          <w:lang w:eastAsia="zh-CN"/>
        </w:rPr>
        <w:t>如果还是不确定生源地的，可以在</w:t>
      </w:r>
      <w:r>
        <w:rPr>
          <w:rFonts w:hint="default" w:ascii="PingFangTC-light" w:hAnsi="PingFangTC-light" w:eastAsia="PingFangTC-light" w:cs="PingFangTC-light"/>
          <w:sz w:val="24"/>
          <w:szCs w:val="24"/>
          <w:lang w:eastAsia="zh-CN"/>
        </w:rPr>
        <w:t>附件请上传本人户口本照片或者身份证照片，以便学校再次核对生源地信息！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4"/>
          <w:szCs w:val="24"/>
          <w:lang w:eastAsia="zh-CN"/>
        </w:rPr>
        <w:t>个人信息有误可以直接编辑修改，如无法修改请联系学校就业</w:t>
      </w:r>
      <w:r>
        <w:rPr>
          <w:rFonts w:hint="eastAsia" w:ascii="PingFangTC-light" w:hAnsi="PingFangTC-light" w:eastAsia="PingFangTC-light" w:cs="PingFangTC-light"/>
          <w:sz w:val="24"/>
          <w:szCs w:val="24"/>
          <w:lang w:eastAsia="zh-CN"/>
        </w:rPr>
        <w:t>办</w:t>
      </w:r>
      <w:r>
        <w:rPr>
          <w:rFonts w:hint="default" w:ascii="PingFangTC-light" w:hAnsi="PingFangTC-light" w:eastAsia="PingFangTC-light" w:cs="PingFangTC-light"/>
          <w:sz w:val="24"/>
          <w:szCs w:val="24"/>
          <w:lang w:eastAsia="zh-CN"/>
        </w:rPr>
        <w:t>提交材料修改。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b/>
          <w:bCs/>
          <w:sz w:val="24"/>
          <w:szCs w:val="24"/>
          <w:lang w:eastAsia="zh-CN"/>
        </w:rPr>
      </w:pPr>
      <w:r>
        <w:rPr>
          <w:rFonts w:hint="default" w:ascii="PingFangTC-light" w:hAnsi="PingFangTC-light" w:eastAsia="PingFangTC-light" w:cs="PingFangTC-light"/>
          <w:b/>
          <w:bCs/>
          <w:sz w:val="24"/>
          <w:szCs w:val="24"/>
          <w:lang w:eastAsia="zh-CN"/>
        </w:rPr>
        <w:t>注意！再一次确定所有信息均准确无误后点击提交。一定要记得最后点了提交才算是完成！</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Fonts w:hint="default" w:eastAsia="宋体"/>
          <w:lang w:eastAsia="zh-CN"/>
        </w:rPr>
      </w:pPr>
      <w:r>
        <w:rPr>
          <w:rFonts w:hint="default" w:eastAsia="宋体"/>
          <w:lang w:eastAsia="zh-CN"/>
        </w:rPr>
        <w:drawing>
          <wp:inline distT="0" distB="0" distL="114300" distR="114300">
            <wp:extent cx="3710940" cy="3527425"/>
            <wp:effectExtent l="0" t="0" r="3810" b="15875"/>
            <wp:docPr id="9" name="图片 9" descr="955aa915aa1ab89655489d0506b42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55aa915aa1ab89655489d0506b42cf7"/>
                    <pic:cNvPicPr>
                      <a:picLocks noChangeAspect="1"/>
                    </pic:cNvPicPr>
                  </pic:nvPicPr>
                  <pic:blipFill>
                    <a:blip r:embed="rId12"/>
                    <a:stretch>
                      <a:fillRect/>
                    </a:stretch>
                  </pic:blipFill>
                  <pic:spPr>
                    <a:xfrm>
                      <a:off x="0" y="0"/>
                      <a:ext cx="3710940" cy="352742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界面底部状态一栏显示“院系待审”就表明已经完成生源信息上报啦！点击确认回到主界面，</w:t>
      </w:r>
      <w:r>
        <w:rPr>
          <w:rFonts w:hint="eastAsia" w:ascii="PingFangTC-light" w:hAnsi="PingFangTC-light" w:eastAsia="PingFangTC-light" w:cs="PingFangTC-light"/>
          <w:sz w:val="21"/>
          <w:szCs w:val="21"/>
          <w:lang w:eastAsia="zh-CN"/>
        </w:rPr>
        <w:t>接下来填写并提交电子简历！</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ascii="PingFangTC-light" w:hAnsi="PingFangTC-light" w:eastAsia="PingFangTC-light" w:cs="PingFangTC-light"/>
          <w:i w:val="0"/>
          <w:iCs w:val="0"/>
          <w:caps w:val="0"/>
          <w:color w:val="E25B5B"/>
          <w:spacing w:val="15"/>
          <w:sz w:val="31"/>
          <w:szCs w:val="31"/>
          <w:shd w:val="clear" w:fill="FFF7F5"/>
        </w:rPr>
      </w:pPr>
      <w:r>
        <w:rPr>
          <w:sz w:val="31"/>
        </w:rPr>
        <mc:AlternateContent>
          <mc:Choice Requires="wps">
            <w:drawing>
              <wp:anchor distT="0" distB="0" distL="114300" distR="114300" simplePos="0" relativeHeight="251661312" behindDoc="0" locked="0" layoutInCell="1" allowOverlap="1">
                <wp:simplePos x="0" y="0"/>
                <wp:positionH relativeFrom="column">
                  <wp:posOffset>1296670</wp:posOffset>
                </wp:positionH>
                <wp:positionV relativeFrom="paragraph">
                  <wp:posOffset>-31115</wp:posOffset>
                </wp:positionV>
                <wp:extent cx="2888615" cy="610870"/>
                <wp:effectExtent l="6350" t="6350" r="19685" b="11430"/>
                <wp:wrapNone/>
                <wp:docPr id="17" name="圆角矩形 17"/>
                <wp:cNvGraphicFramePr/>
                <a:graphic xmlns:a="http://schemas.openxmlformats.org/drawingml/2006/main">
                  <a:graphicData uri="http://schemas.microsoft.com/office/word/2010/wordprocessingShape">
                    <wps:wsp>
                      <wps:cNvSpPr/>
                      <wps:spPr>
                        <a:xfrm>
                          <a:off x="2656840" y="914400"/>
                          <a:ext cx="2888615" cy="610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auto"/>
                                <w:sz w:val="28"/>
                                <w:szCs w:val="28"/>
                                <w:lang w:val="en-US" w:eastAsia="zh-CN"/>
                              </w:rPr>
                            </w:pPr>
                            <w:r>
                              <w:rPr>
                                <w:rStyle w:val="7"/>
                                <w:rFonts w:ascii="Microsoft YaHei UI" w:hAnsi="Microsoft YaHei UI" w:eastAsia="Microsoft YaHei UI" w:cs="Microsoft YaHei UI"/>
                                <w:i w:val="0"/>
                                <w:iCs w:val="0"/>
                                <w:caps w:val="0"/>
                                <w:color w:val="auto"/>
                                <w:spacing w:val="60"/>
                                <w:sz w:val="28"/>
                                <w:szCs w:val="28"/>
                              </w:rPr>
                              <w:t>创建电子简历操作流程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2.1pt;margin-top:-2.45pt;height:48.1pt;width:227.45pt;z-index:251661312;v-text-anchor:middle;mso-width-relative:page;mso-height-relative:page;" fillcolor="#5B9BD5 [3204]" filled="t" stroked="t" coordsize="21600,21600" arcsize="0.166666666666667" o:gfxdata="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xT7UQtQAAAAJAQAADwAAAAAAAAABACAAAAAiAAAAZHJzL2Rvd25yZXYueG1s&#10;UEsBAhQAFAAAAAgAh07iQJbHlzmnAgAAOAUAAA4AAAAAAAAAAQAgAAAAIwEAAGRycy9lMm9Eb2Mu&#10;eG1sUEsFBgAAAAAGAAYAWQEAADwGAAAAAA==&#10;">
                <v:fill on="t" focussize="0,0"/>
                <v:stroke weight="1pt" color="#41719C [3204]" miterlimit="8" joinstyle="miter"/>
                <v:imagedata o:title=""/>
                <o:lock v:ext="edit" aspectratio="f"/>
                <v:textbox>
                  <w:txbxContent>
                    <w:p>
                      <w:pPr>
                        <w:jc w:val="center"/>
                        <w:rPr>
                          <w:rFonts w:hint="eastAsia"/>
                          <w:color w:val="auto"/>
                          <w:sz w:val="28"/>
                          <w:szCs w:val="28"/>
                          <w:lang w:val="en-US" w:eastAsia="zh-CN"/>
                        </w:rPr>
                      </w:pPr>
                      <w:r>
                        <w:rPr>
                          <w:rStyle w:val="7"/>
                          <w:rFonts w:ascii="Microsoft YaHei UI" w:hAnsi="Microsoft YaHei UI" w:eastAsia="Microsoft YaHei UI" w:cs="Microsoft YaHei UI"/>
                          <w:i w:val="0"/>
                          <w:iCs w:val="0"/>
                          <w:caps w:val="0"/>
                          <w:color w:val="auto"/>
                          <w:spacing w:val="60"/>
                          <w:sz w:val="28"/>
                          <w:szCs w:val="28"/>
                        </w:rPr>
                        <w:t>创建电子简历操作流程</w:t>
                      </w:r>
                    </w:p>
                  </w:txbxContent>
                </v:textbox>
              </v:roundrect>
            </w:pict>
          </mc:Fallback>
        </mc:AlternateConten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hint="default" w:ascii="PingFangTC-light" w:hAnsi="PingFangTC-light" w:eastAsia="PingFangTC-light" w:cs="PingFangTC-light"/>
          <w:i w:val="0"/>
          <w:iCs w:val="0"/>
          <w:caps w:val="0"/>
          <w:color w:val="E25B5B"/>
          <w:spacing w:val="15"/>
          <w:sz w:val="31"/>
          <w:szCs w:val="31"/>
          <w:shd w:val="clear" w:fill="FFF7F5"/>
          <w:lang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Style w:val="7"/>
          <w:rFonts w:hint="default" w:ascii="PingFangTC-light" w:hAnsi="PingFangTC-light" w:eastAsia="PingFangTC-light" w:cs="PingFangTC-light"/>
          <w:i w:val="0"/>
          <w:iCs w:val="0"/>
          <w:caps w:val="0"/>
          <w:color w:val="E25B5B"/>
          <w:spacing w:val="15"/>
          <w:sz w:val="31"/>
          <w:szCs w:val="31"/>
          <w:shd w:val="clear" w:fill="FFF7F5"/>
          <w:lang w:eastAsia="zh-CN"/>
        </w:rPr>
      </w:pPr>
      <w:r>
        <w:rPr>
          <w:rStyle w:val="7"/>
          <w:rFonts w:hint="default" w:ascii="PingFangTC-light" w:hAnsi="PingFangTC-light" w:eastAsia="PingFangTC-light" w:cs="PingFangTC-light"/>
          <w:i w:val="0"/>
          <w:iCs w:val="0"/>
          <w:caps w:val="0"/>
          <w:color w:val="E25B5B"/>
          <w:spacing w:val="15"/>
          <w:sz w:val="31"/>
          <w:szCs w:val="31"/>
          <w:shd w:val="clear" w:fill="FFF7F5"/>
          <w:lang w:eastAsia="zh-CN"/>
        </w:rPr>
        <w:drawing>
          <wp:inline distT="0" distB="0" distL="114300" distR="114300">
            <wp:extent cx="2572385" cy="5100320"/>
            <wp:effectExtent l="0" t="0" r="18415" b="5080"/>
            <wp:docPr id="18" name="图片 18" descr="微信图片_2021102013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020132612"/>
                    <pic:cNvPicPr>
                      <a:picLocks noChangeAspect="1"/>
                    </pic:cNvPicPr>
                  </pic:nvPicPr>
                  <pic:blipFill>
                    <a:blip r:embed="rId13"/>
                    <a:stretch>
                      <a:fillRect/>
                    </a:stretch>
                  </pic:blipFill>
                  <pic:spPr>
                    <a:xfrm>
                      <a:off x="0" y="0"/>
                      <a:ext cx="2572385" cy="510032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eastAsia" w:ascii="PingFangTC-light" w:hAnsi="PingFangTC-light" w:eastAsia="PingFangTC-light" w:cs="PingFangTC-light"/>
          <w:sz w:val="21"/>
          <w:szCs w:val="21"/>
          <w:lang w:val="en-US" w:eastAsia="zh-CN"/>
        </w:rPr>
        <w:t>1.</w:t>
      </w:r>
      <w:r>
        <w:rPr>
          <w:rFonts w:hint="default" w:ascii="PingFangTC-light" w:hAnsi="PingFangTC-light" w:eastAsia="PingFangTC-light" w:cs="PingFangTC-light"/>
          <w:sz w:val="21"/>
          <w:szCs w:val="21"/>
          <w:lang w:eastAsia="zh-CN"/>
        </w:rPr>
        <w:t>来到“广东大学生就业创业”小程序</w:t>
      </w:r>
      <w:r>
        <w:rPr>
          <w:rFonts w:hint="eastAsia" w:ascii="PingFangTC-light" w:hAnsi="PingFangTC-light" w:eastAsia="PingFangTC-light" w:cs="PingFangTC-light"/>
          <w:sz w:val="21"/>
          <w:szCs w:val="21"/>
          <w:lang w:eastAsia="zh-CN"/>
        </w:rPr>
        <w:t>主界面，</w:t>
      </w:r>
      <w:r>
        <w:rPr>
          <w:rFonts w:hint="default" w:ascii="PingFangTC-light" w:hAnsi="PingFangTC-light" w:eastAsia="PingFangTC-light" w:cs="PingFangTC-light"/>
          <w:sz w:val="21"/>
          <w:szCs w:val="21"/>
          <w:lang w:eastAsia="zh-CN"/>
        </w:rPr>
        <w:t>点击“毕业生求职”或“我的简历”模块，已经绑定过学籍的同学即可完善简历并投递。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2.认真如实填写个人简历。进入下方各项里填写、保存（各项填写保存即可，没有最后提交）。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3.必填项：求职意向、自我评价、教育经历；选填项：工作经历（实习）、GPA/语言能力、荣誉证书。必填项填写完成</w:t>
      </w:r>
      <w:r>
        <w:rPr>
          <w:rFonts w:hint="default" w:ascii="PingFangTC-light" w:hAnsi="PingFangTC-light" w:eastAsia="PingFangTC-light" w:cs="PingFangTC-light"/>
          <w:b/>
          <w:bCs/>
          <w:color w:val="FF0000"/>
          <w:sz w:val="21"/>
          <w:szCs w:val="21"/>
          <w:highlight w:val="none"/>
          <w:lang w:eastAsia="zh-CN"/>
        </w:rPr>
        <w:t>（完善度需≥60%）</w:t>
      </w:r>
      <w:r>
        <w:rPr>
          <w:rFonts w:hint="default" w:ascii="PingFangTC-light" w:hAnsi="PingFangTC-light" w:eastAsia="PingFangTC-light" w:cs="PingFangTC-light"/>
          <w:sz w:val="21"/>
          <w:szCs w:val="21"/>
          <w:lang w:eastAsia="zh-CN"/>
        </w:rPr>
        <w:t>的同学方可投递简历。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4.点击“我的简历”中的头像，上传符合要求的免冠照片，系统即可快速生成蓝色背景的证件照片。照片可适用于简历、派遣、电子就业协议等系统中的多个服务场景（证件照片经过公安部后台校验，符合国家证件照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r>
        <w:rPr>
          <w:rFonts w:hint="default" w:ascii="PingFangTC-light" w:hAnsi="PingFangTC-light" w:eastAsia="PingFangTC-light" w:cs="PingFangTC-light"/>
          <w:sz w:val="21"/>
          <w:szCs w:val="21"/>
          <w:lang w:eastAsia="zh-CN"/>
        </w:rPr>
        <w:t>5.接下来，毕业生可以返回企业列表、职位列表，搜索心仪的职位并进行简历投递。省高等学校毕业生就业指导中心官方平台将进行岗位智能匹配并推送给已提交简历的毕业生，请已提交简历的毕业生注意查收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PingFangTC-light" w:hAnsi="PingFangTC-light" w:eastAsia="PingFangTC-light" w:cs="PingFangTC-light"/>
          <w:sz w:val="21"/>
          <w:szCs w:val="21"/>
          <w:lang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center"/>
        <w:rPr>
          <w:rStyle w:val="7"/>
          <w:rFonts w:hint="default" w:ascii="PingFangTC-light" w:hAnsi="PingFangTC-light" w:eastAsia="PingFangTC-light" w:cs="PingFangTC-light"/>
          <w:i w:val="0"/>
          <w:iCs w:val="0"/>
          <w:caps w:val="0"/>
          <w:color w:val="E25B5B"/>
          <w:spacing w:val="15"/>
          <w:sz w:val="31"/>
          <w:szCs w:val="31"/>
          <w:shd w:val="clear" w:fill="FFF7F5"/>
          <w:lang w:eastAsia="zh-CN"/>
        </w:rPr>
      </w:pPr>
      <w:r>
        <w:rPr>
          <w:rStyle w:val="7"/>
          <w:rFonts w:hint="default" w:ascii="PingFangTC-light" w:hAnsi="PingFangTC-light" w:eastAsia="PingFangTC-light" w:cs="PingFangTC-light"/>
          <w:i w:val="0"/>
          <w:iCs w:val="0"/>
          <w:caps w:val="0"/>
          <w:color w:val="E25B5B"/>
          <w:spacing w:val="15"/>
          <w:sz w:val="31"/>
          <w:szCs w:val="31"/>
          <w:shd w:val="clear" w:fill="FFF7F5"/>
          <w:lang w:eastAsia="zh-CN"/>
        </w:rPr>
        <w:drawing>
          <wp:inline distT="0" distB="0" distL="114300" distR="114300">
            <wp:extent cx="2772410" cy="5307965"/>
            <wp:effectExtent l="0" t="0" r="8890" b="6985"/>
            <wp:docPr id="11" name="图片 11" descr="a71a99fc269f6d38d09e400b3e073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71a99fc269f6d38d09e400b3e073d95"/>
                    <pic:cNvPicPr>
                      <a:picLocks noChangeAspect="1"/>
                    </pic:cNvPicPr>
                  </pic:nvPicPr>
                  <pic:blipFill>
                    <a:blip r:embed="rId14"/>
                    <a:stretch>
                      <a:fillRect/>
                    </a:stretch>
                  </pic:blipFill>
                  <pic:spPr>
                    <a:xfrm>
                      <a:off x="0" y="0"/>
                      <a:ext cx="2772410" cy="5307965"/>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Style w:val="7"/>
          <w:rFonts w:hint="default" w:ascii="PingFangTC-light" w:hAnsi="PingFangTC-light" w:eastAsia="PingFangTC-light" w:cs="PingFangTC-light"/>
          <w:i w:val="0"/>
          <w:iCs w:val="0"/>
          <w:caps w:val="0"/>
          <w:color w:val="E25B5B"/>
          <w:spacing w:val="15"/>
          <w:sz w:val="31"/>
          <w:szCs w:val="31"/>
          <w:shd w:val="clear" w:fill="FFF7F5"/>
          <w:lang w:eastAsia="zh-CN"/>
        </w:rPr>
      </w:pPr>
      <w:r>
        <w:rPr>
          <w:rStyle w:val="7"/>
          <w:rFonts w:ascii="PingFangTC-light" w:hAnsi="PingFangTC-light" w:eastAsia="PingFangTC-light" w:cs="PingFangTC-light"/>
          <w:i w:val="0"/>
          <w:iCs w:val="0"/>
          <w:caps w:val="0"/>
          <w:color w:val="333333"/>
          <w:spacing w:val="15"/>
          <w:sz w:val="21"/>
          <w:szCs w:val="21"/>
          <w:shd w:val="clear" w:fill="FFFFFF"/>
        </w:rPr>
        <w:t>到这里所需要做的事情就全部结束啦~</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Fonts w:hint="default" w:eastAsia="宋体"/>
          <w:lang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rPr>
          <w:rFonts w:hint="eastAsia" w:eastAsia="宋体" w:asciiTheme="minorHAnsi" w:hAnsiTheme="minorHAnsi" w:cstheme="minorBidi"/>
          <w:kern w:val="2"/>
          <w:sz w:val="21"/>
          <w:szCs w:val="24"/>
          <w:lang w:val="en-US" w:eastAsia="zh-CN" w:bidi="ar-SA"/>
        </w:rPr>
      </w:pPr>
      <w:r>
        <w:rPr>
          <w:rFonts w:hint="eastAsia" w:eastAsia="宋体" w:asciiTheme="minorHAnsi" w:hAnsiTheme="minorHAnsi" w:cstheme="minorBidi"/>
          <w:kern w:val="2"/>
          <w:sz w:val="21"/>
          <w:szCs w:val="24"/>
          <w:lang w:val="en-US" w:eastAsia="zh-CN" w:bidi="ar-SA"/>
        </w:rPr>
        <w:t>图文：</w:t>
      </w:r>
      <w:r>
        <w:rPr>
          <w:rFonts w:hint="eastAsia" w:eastAsia="宋体" w:cstheme="minorBidi"/>
          <w:kern w:val="2"/>
          <w:sz w:val="21"/>
          <w:szCs w:val="24"/>
          <w:lang w:val="en-US" w:eastAsia="zh-CN" w:bidi="ar-SA"/>
        </w:rPr>
        <w:t xml:space="preserve"> </w:t>
      </w:r>
      <w:r>
        <w:rPr>
          <w:rFonts w:hint="eastAsia" w:eastAsia="宋体" w:asciiTheme="minorHAnsi" w:hAnsiTheme="minorHAnsi" w:cstheme="minorBidi"/>
          <w:kern w:val="2"/>
          <w:sz w:val="21"/>
          <w:szCs w:val="24"/>
          <w:lang w:val="en-US" w:eastAsia="zh-CN" w:bidi="ar-SA"/>
        </w:rPr>
        <w:t>广东大学生就业创业</w:t>
      </w:r>
    </w:p>
    <w:p>
      <w:pPr>
        <w:rPr>
          <w:rFonts w:hint="default" w:eastAsia="宋体"/>
          <w:lang w:val="en-US" w:eastAsia="zh-CN"/>
        </w:rPr>
      </w:pPr>
      <w:r>
        <w:rPr>
          <w:rFonts w:hint="eastAsia" w:eastAsia="宋体"/>
          <w:lang w:val="en-US" w:eastAsia="zh-CN"/>
        </w:rPr>
        <w:t xml:space="preserve">           广州华立学院就业指导中心</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000000"/>
    <w:rsid w:val="04F05A45"/>
    <w:rsid w:val="05595CE0"/>
    <w:rsid w:val="08AF79C5"/>
    <w:rsid w:val="0B77689D"/>
    <w:rsid w:val="131C6B65"/>
    <w:rsid w:val="15082937"/>
    <w:rsid w:val="1A5F2FF9"/>
    <w:rsid w:val="1CF14C97"/>
    <w:rsid w:val="1EF36355"/>
    <w:rsid w:val="1F4B4494"/>
    <w:rsid w:val="2D3B5B48"/>
    <w:rsid w:val="2F8A246F"/>
    <w:rsid w:val="31D111D7"/>
    <w:rsid w:val="33DB712B"/>
    <w:rsid w:val="365A2841"/>
    <w:rsid w:val="3A3C1342"/>
    <w:rsid w:val="3A915C7F"/>
    <w:rsid w:val="3DCF66DA"/>
    <w:rsid w:val="40F462E2"/>
    <w:rsid w:val="4651305D"/>
    <w:rsid w:val="49A5461D"/>
    <w:rsid w:val="4A0B3441"/>
    <w:rsid w:val="518F13F3"/>
    <w:rsid w:val="52DD2077"/>
    <w:rsid w:val="5371657B"/>
    <w:rsid w:val="55112E0D"/>
    <w:rsid w:val="57A46E4F"/>
    <w:rsid w:val="598E4DBE"/>
    <w:rsid w:val="5CC22998"/>
    <w:rsid w:val="5E67480F"/>
    <w:rsid w:val="5EDC2437"/>
    <w:rsid w:val="601E438A"/>
    <w:rsid w:val="619C1A0A"/>
    <w:rsid w:val="65D379C4"/>
    <w:rsid w:val="67C43A69"/>
    <w:rsid w:val="688A2F04"/>
    <w:rsid w:val="6BC77FCB"/>
    <w:rsid w:val="6F3913EE"/>
    <w:rsid w:val="76171B4F"/>
    <w:rsid w:val="76C43856"/>
    <w:rsid w:val="7B643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cs="Arial"/>
      <w:b/>
      <w:color w:val="333333"/>
      <w:kern w:val="0"/>
      <w:sz w:val="28"/>
      <w:szCs w:val="1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paragraph" w:customStyle="1" w:styleId="8">
    <w:name w:val="样式2"/>
    <w:basedOn w:val="1"/>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2004</Words>
  <Characters>2061</Characters>
  <Lines>0</Lines>
  <Paragraphs>0</Paragraphs>
  <TotalTime>5</TotalTime>
  <ScaleCrop>false</ScaleCrop>
  <LinksUpToDate>false</LinksUpToDate>
  <CharactersWithSpaces>2084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2020-12-04T06:50:00Z</dcterms:created>
  <dc:creator>Administrator</dc:creator>
  <cp:lastModifiedBy>Administrator</cp:lastModifiedBy>
  <dcterms:modified xsi:type="dcterms:W3CDTF">2022-09-22T08:09:29Z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D5BC768D0EEC41D4A9D121956CD308DB</vt:lpwstr>
  </property>
</Properties>
</file>