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D6BD0">
      <w:pPr>
        <w:adjustRightInd w:val="0"/>
        <w:snapToGrid w:val="0"/>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bookmarkStart w:id="0" w:name="_GoBack"/>
      <w:bookmarkEnd w:id="0"/>
      <w:r>
        <w:rPr>
          <w:rFonts w:hint="eastAsia" w:ascii="仿宋" w:hAnsi="仿宋" w:eastAsia="仿宋" w:cs="仿宋"/>
          <w:sz w:val="28"/>
          <w:szCs w:val="28"/>
        </w:rPr>
        <w:t>：</w:t>
      </w:r>
    </w:p>
    <w:p w14:paraId="3B514979">
      <w:pPr>
        <w:adjustRightInd w:val="0"/>
        <w:snapToGrid w:val="0"/>
        <w:spacing w:line="240" w:lineRule="auto"/>
        <w:rPr>
          <w:rFonts w:hint="eastAsia" w:ascii="仿宋" w:hAnsi="仿宋" w:eastAsia="仿宋" w:cs="仿宋"/>
          <w:sz w:val="28"/>
          <w:szCs w:val="28"/>
        </w:rPr>
      </w:pPr>
    </w:p>
    <w:p w14:paraId="3F04ABB7">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第六届全国高校混合式教学设计创新大赛</w:t>
      </w:r>
      <w:r>
        <w:rPr>
          <w:rFonts w:hint="eastAsia" w:ascii="仿宋" w:hAnsi="仿宋" w:eastAsia="仿宋" w:cs="仿宋"/>
          <w:b/>
          <w:bCs/>
          <w:sz w:val="32"/>
          <w:szCs w:val="32"/>
          <w:lang w:val="en-US" w:eastAsia="zh-CN"/>
        </w:rPr>
        <w:t>校内选拔赛</w:t>
      </w:r>
      <w:r>
        <w:rPr>
          <w:rFonts w:hint="eastAsia" w:ascii="仿宋" w:hAnsi="仿宋" w:eastAsia="仿宋" w:cs="仿宋"/>
          <w:b/>
          <w:bCs/>
          <w:sz w:val="32"/>
          <w:szCs w:val="32"/>
        </w:rPr>
        <w:t>决赛</w:t>
      </w:r>
    </w:p>
    <w:p w14:paraId="500901C7">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时间安排表（参考）</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470"/>
        <w:gridCol w:w="1780"/>
        <w:gridCol w:w="2081"/>
        <w:gridCol w:w="2373"/>
      </w:tblGrid>
      <w:tr w14:paraId="49D1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01" w:type="pct"/>
            <w:vAlign w:val="center"/>
          </w:tcPr>
          <w:p w14:paraId="610195B8">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日期</w:t>
            </w:r>
          </w:p>
        </w:tc>
        <w:tc>
          <w:tcPr>
            <w:tcW w:w="801" w:type="pct"/>
            <w:shd w:val="clear" w:color="auto" w:fill="auto"/>
            <w:vAlign w:val="center"/>
          </w:tcPr>
          <w:p w14:paraId="1113051F">
            <w:pPr>
              <w:widowControl/>
              <w:spacing w:line="24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参赛</w:t>
            </w:r>
            <w:r>
              <w:rPr>
                <w:rFonts w:hint="eastAsia" w:ascii="仿宋" w:hAnsi="仿宋" w:eastAsia="仿宋" w:cs="仿宋"/>
                <w:color w:val="000000"/>
                <w:kern w:val="0"/>
                <w:sz w:val="28"/>
                <w:szCs w:val="28"/>
                <w:lang w:val="en-US" w:eastAsia="zh-CN"/>
              </w:rPr>
              <w:t>教师</w:t>
            </w:r>
          </w:p>
          <w:p w14:paraId="0CF362B7">
            <w:pPr>
              <w:widowControl/>
              <w:spacing w:line="24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序号</w:t>
            </w:r>
          </w:p>
        </w:tc>
        <w:tc>
          <w:tcPr>
            <w:tcW w:w="970" w:type="pct"/>
            <w:shd w:val="clear" w:color="auto" w:fill="auto"/>
            <w:vAlign w:val="center"/>
          </w:tcPr>
          <w:p w14:paraId="4BEBAC09">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报到时间</w:t>
            </w:r>
          </w:p>
        </w:tc>
        <w:tc>
          <w:tcPr>
            <w:tcW w:w="1134" w:type="pct"/>
            <w:shd w:val="clear" w:color="auto" w:fill="auto"/>
            <w:vAlign w:val="center"/>
          </w:tcPr>
          <w:p w14:paraId="3CAEBF45">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说课环节</w:t>
            </w:r>
          </w:p>
          <w:p w14:paraId="6791CAFF">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预计开始时间</w:t>
            </w:r>
          </w:p>
        </w:tc>
        <w:tc>
          <w:tcPr>
            <w:tcW w:w="1293" w:type="pct"/>
            <w:shd w:val="clear" w:color="auto" w:fill="auto"/>
            <w:vAlign w:val="center"/>
          </w:tcPr>
          <w:p w14:paraId="07584310">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说课环节</w:t>
            </w:r>
          </w:p>
          <w:p w14:paraId="770C8D61">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预计结束时间</w:t>
            </w:r>
          </w:p>
        </w:tc>
      </w:tr>
      <w:tr w14:paraId="0CBE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restart"/>
            <w:vAlign w:val="center"/>
          </w:tcPr>
          <w:p w14:paraId="4276E004">
            <w:pPr>
              <w:widowControl/>
              <w:spacing w:line="24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8月29日</w:t>
            </w:r>
          </w:p>
          <w:p w14:paraId="3FD6961F">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下午</w:t>
            </w:r>
          </w:p>
        </w:tc>
        <w:tc>
          <w:tcPr>
            <w:tcW w:w="801" w:type="pct"/>
            <w:shd w:val="clear" w:color="auto" w:fill="auto"/>
            <w:vAlign w:val="center"/>
          </w:tcPr>
          <w:p w14:paraId="006302B2">
            <w:pPr>
              <w:widowControl/>
              <w:spacing w:line="24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p>
        </w:tc>
        <w:tc>
          <w:tcPr>
            <w:tcW w:w="970" w:type="pct"/>
            <w:shd w:val="clear" w:color="auto" w:fill="auto"/>
            <w:vAlign w:val="center"/>
          </w:tcPr>
          <w:p w14:paraId="62025859">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14:20</w:t>
            </w:r>
          </w:p>
        </w:tc>
        <w:tc>
          <w:tcPr>
            <w:tcW w:w="1134" w:type="pct"/>
            <w:shd w:val="clear" w:color="auto" w:fill="auto"/>
            <w:vAlign w:val="center"/>
          </w:tcPr>
          <w:p w14:paraId="396DC614">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0</w:t>
            </w:r>
          </w:p>
        </w:tc>
        <w:tc>
          <w:tcPr>
            <w:tcW w:w="1293" w:type="pct"/>
            <w:shd w:val="clear" w:color="auto" w:fill="auto"/>
            <w:vAlign w:val="center"/>
          </w:tcPr>
          <w:p w14:paraId="259A1A7F">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0</w:t>
            </w:r>
          </w:p>
        </w:tc>
      </w:tr>
      <w:tr w14:paraId="7521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30D48128">
            <w:pPr>
              <w:widowControl/>
              <w:spacing w:line="240" w:lineRule="auto"/>
              <w:jc w:val="center"/>
              <w:rPr>
                <w:rFonts w:hint="eastAsia" w:ascii="仿宋" w:hAnsi="仿宋" w:eastAsia="仿宋" w:cs="仿宋"/>
                <w:color w:val="000000"/>
                <w:kern w:val="0"/>
                <w:sz w:val="28"/>
                <w:szCs w:val="28"/>
              </w:rPr>
            </w:pPr>
          </w:p>
        </w:tc>
        <w:tc>
          <w:tcPr>
            <w:tcW w:w="801" w:type="pct"/>
            <w:shd w:val="clear" w:color="auto" w:fill="auto"/>
            <w:vAlign w:val="center"/>
          </w:tcPr>
          <w:p w14:paraId="6D0DB527">
            <w:pPr>
              <w:widowControl/>
              <w:spacing w:line="24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p>
        </w:tc>
        <w:tc>
          <w:tcPr>
            <w:tcW w:w="970" w:type="pct"/>
            <w:shd w:val="clear" w:color="auto" w:fill="auto"/>
            <w:vAlign w:val="center"/>
          </w:tcPr>
          <w:p w14:paraId="7D3E0DBB">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lang w:val="en-US" w:eastAsia="zh-CN"/>
              </w:rPr>
              <w:t>30</w:t>
            </w:r>
          </w:p>
        </w:tc>
        <w:tc>
          <w:tcPr>
            <w:tcW w:w="1134" w:type="pct"/>
            <w:shd w:val="clear" w:color="auto" w:fill="auto"/>
            <w:vAlign w:val="center"/>
          </w:tcPr>
          <w:p w14:paraId="065465B5">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0</w:t>
            </w:r>
          </w:p>
        </w:tc>
        <w:tc>
          <w:tcPr>
            <w:tcW w:w="1293" w:type="pct"/>
            <w:shd w:val="clear" w:color="auto" w:fill="auto"/>
            <w:vAlign w:val="center"/>
          </w:tcPr>
          <w:p w14:paraId="341E977C">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0</w:t>
            </w:r>
          </w:p>
        </w:tc>
      </w:tr>
      <w:tr w14:paraId="3CBD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18CCC3EC">
            <w:pPr>
              <w:widowControl/>
              <w:spacing w:line="240" w:lineRule="auto"/>
              <w:jc w:val="center"/>
              <w:rPr>
                <w:rFonts w:hint="eastAsia" w:ascii="仿宋" w:hAnsi="仿宋" w:eastAsia="仿宋" w:cs="仿宋"/>
                <w:color w:val="000000"/>
                <w:kern w:val="0"/>
                <w:sz w:val="28"/>
                <w:szCs w:val="28"/>
              </w:rPr>
            </w:pPr>
          </w:p>
        </w:tc>
        <w:tc>
          <w:tcPr>
            <w:tcW w:w="801" w:type="pct"/>
            <w:shd w:val="clear" w:color="auto" w:fill="auto"/>
            <w:vAlign w:val="center"/>
          </w:tcPr>
          <w:p w14:paraId="26943FDE">
            <w:pPr>
              <w:widowControl/>
              <w:spacing w:line="24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3</w:t>
            </w:r>
          </w:p>
        </w:tc>
        <w:tc>
          <w:tcPr>
            <w:tcW w:w="970" w:type="pct"/>
            <w:shd w:val="clear" w:color="auto" w:fill="auto"/>
            <w:vAlign w:val="center"/>
          </w:tcPr>
          <w:p w14:paraId="5B36EDED">
            <w:pPr>
              <w:widowControl/>
              <w:spacing w:line="240" w:lineRule="auto"/>
              <w:jc w:val="center"/>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lang w:val="en-US" w:eastAsia="zh-CN"/>
              </w:rPr>
              <w:t>40</w:t>
            </w:r>
          </w:p>
        </w:tc>
        <w:tc>
          <w:tcPr>
            <w:tcW w:w="1134" w:type="pct"/>
            <w:shd w:val="clear" w:color="auto" w:fill="auto"/>
            <w:vAlign w:val="center"/>
          </w:tcPr>
          <w:p w14:paraId="27A64900">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0</w:t>
            </w:r>
          </w:p>
        </w:tc>
        <w:tc>
          <w:tcPr>
            <w:tcW w:w="1293" w:type="pct"/>
            <w:shd w:val="clear" w:color="auto" w:fill="auto"/>
            <w:vAlign w:val="center"/>
          </w:tcPr>
          <w:p w14:paraId="6B123FC7">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10</w:t>
            </w:r>
          </w:p>
        </w:tc>
      </w:tr>
      <w:tr w14:paraId="5182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4B4CCC76">
            <w:pPr>
              <w:widowControl/>
              <w:spacing w:line="240" w:lineRule="auto"/>
              <w:jc w:val="center"/>
              <w:rPr>
                <w:rFonts w:hint="eastAsia" w:ascii="仿宋" w:hAnsi="仿宋" w:eastAsia="仿宋" w:cs="仿宋"/>
                <w:color w:val="000000"/>
                <w:kern w:val="0"/>
                <w:sz w:val="28"/>
                <w:szCs w:val="28"/>
              </w:rPr>
            </w:pPr>
          </w:p>
        </w:tc>
        <w:tc>
          <w:tcPr>
            <w:tcW w:w="801" w:type="pct"/>
            <w:shd w:val="clear" w:color="auto" w:fill="auto"/>
            <w:vAlign w:val="center"/>
          </w:tcPr>
          <w:p w14:paraId="3883A61F">
            <w:pPr>
              <w:widowControl/>
              <w:spacing w:line="24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4</w:t>
            </w:r>
          </w:p>
        </w:tc>
        <w:tc>
          <w:tcPr>
            <w:tcW w:w="970" w:type="pct"/>
            <w:shd w:val="clear" w:color="auto" w:fill="auto"/>
            <w:vAlign w:val="center"/>
          </w:tcPr>
          <w:p w14:paraId="1ADFD8C8">
            <w:pPr>
              <w:widowControl/>
              <w:spacing w:line="240" w:lineRule="auto"/>
              <w:jc w:val="center"/>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lang w:val="en-US" w:eastAsia="zh-CN"/>
              </w:rPr>
              <w:t>50</w:t>
            </w:r>
          </w:p>
        </w:tc>
        <w:tc>
          <w:tcPr>
            <w:tcW w:w="1134" w:type="pct"/>
            <w:shd w:val="clear" w:color="auto" w:fill="auto"/>
            <w:vAlign w:val="center"/>
          </w:tcPr>
          <w:p w14:paraId="75B82168">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0</w:t>
            </w:r>
          </w:p>
        </w:tc>
        <w:tc>
          <w:tcPr>
            <w:tcW w:w="1293" w:type="pct"/>
            <w:shd w:val="clear" w:color="auto" w:fill="auto"/>
            <w:vAlign w:val="center"/>
          </w:tcPr>
          <w:p w14:paraId="783F7447">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0</w:t>
            </w:r>
          </w:p>
        </w:tc>
      </w:tr>
      <w:tr w14:paraId="704B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798C5679">
            <w:pPr>
              <w:widowControl/>
              <w:spacing w:line="240" w:lineRule="auto"/>
              <w:jc w:val="center"/>
              <w:rPr>
                <w:rFonts w:hint="eastAsia" w:ascii="仿宋" w:hAnsi="仿宋" w:eastAsia="仿宋" w:cs="仿宋"/>
                <w:color w:val="000000"/>
                <w:kern w:val="0"/>
                <w:sz w:val="28"/>
                <w:szCs w:val="28"/>
              </w:rPr>
            </w:pPr>
          </w:p>
        </w:tc>
        <w:tc>
          <w:tcPr>
            <w:tcW w:w="4198" w:type="pct"/>
            <w:gridSpan w:val="4"/>
            <w:shd w:val="clear" w:color="auto" w:fill="auto"/>
            <w:vAlign w:val="center"/>
          </w:tcPr>
          <w:p w14:paraId="00BA27CA">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休息</w:t>
            </w:r>
            <w:r>
              <w:rPr>
                <w:rFonts w:hint="eastAsia" w:ascii="仿宋" w:hAnsi="仿宋" w:eastAsia="仿宋" w:cs="仿宋"/>
                <w:color w:val="000000"/>
                <w:kern w:val="0"/>
                <w:sz w:val="28"/>
                <w:szCs w:val="28"/>
              </w:rPr>
              <w:t>时间 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0-15:</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0</w:t>
            </w:r>
          </w:p>
        </w:tc>
      </w:tr>
      <w:tr w14:paraId="2FCA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1FF8E56B">
            <w:pPr>
              <w:widowControl/>
              <w:spacing w:line="240" w:lineRule="auto"/>
              <w:jc w:val="center"/>
              <w:rPr>
                <w:rFonts w:hint="eastAsia" w:ascii="仿宋" w:hAnsi="仿宋" w:eastAsia="仿宋" w:cs="仿宋"/>
                <w:color w:val="000000"/>
                <w:kern w:val="0"/>
                <w:sz w:val="28"/>
                <w:szCs w:val="28"/>
              </w:rPr>
            </w:pPr>
          </w:p>
        </w:tc>
        <w:tc>
          <w:tcPr>
            <w:tcW w:w="801" w:type="pct"/>
            <w:shd w:val="clear" w:color="auto" w:fill="auto"/>
            <w:vAlign w:val="center"/>
          </w:tcPr>
          <w:p w14:paraId="41499494">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970" w:type="pct"/>
            <w:shd w:val="clear" w:color="auto" w:fill="auto"/>
            <w:vAlign w:val="center"/>
          </w:tcPr>
          <w:p w14:paraId="3B5D68DA">
            <w:pPr>
              <w:widowControl/>
              <w:spacing w:line="240" w:lineRule="auto"/>
              <w:jc w:val="center"/>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10</w:t>
            </w:r>
          </w:p>
        </w:tc>
        <w:tc>
          <w:tcPr>
            <w:tcW w:w="1134" w:type="pct"/>
            <w:shd w:val="clear" w:color="auto" w:fill="auto"/>
            <w:vAlign w:val="center"/>
          </w:tcPr>
          <w:p w14:paraId="4142B9B8">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0</w:t>
            </w:r>
          </w:p>
        </w:tc>
        <w:tc>
          <w:tcPr>
            <w:tcW w:w="1293" w:type="pct"/>
            <w:shd w:val="clear" w:color="auto" w:fill="auto"/>
            <w:vAlign w:val="center"/>
          </w:tcPr>
          <w:p w14:paraId="1215932B">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0</w:t>
            </w:r>
          </w:p>
        </w:tc>
      </w:tr>
      <w:tr w14:paraId="44D9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48729BB8">
            <w:pPr>
              <w:widowControl/>
              <w:spacing w:line="240" w:lineRule="auto"/>
              <w:jc w:val="center"/>
              <w:rPr>
                <w:rFonts w:hint="eastAsia" w:ascii="仿宋" w:hAnsi="仿宋" w:eastAsia="仿宋" w:cs="仿宋"/>
                <w:color w:val="000000"/>
                <w:kern w:val="0"/>
                <w:sz w:val="28"/>
                <w:szCs w:val="28"/>
              </w:rPr>
            </w:pPr>
          </w:p>
        </w:tc>
        <w:tc>
          <w:tcPr>
            <w:tcW w:w="801" w:type="pct"/>
            <w:shd w:val="clear" w:color="auto" w:fill="auto"/>
            <w:vAlign w:val="center"/>
          </w:tcPr>
          <w:p w14:paraId="7C59F2E3">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970" w:type="pct"/>
            <w:shd w:val="clear" w:color="auto" w:fill="auto"/>
            <w:vAlign w:val="center"/>
          </w:tcPr>
          <w:p w14:paraId="68894966">
            <w:pPr>
              <w:widowControl/>
              <w:spacing w:line="240" w:lineRule="auto"/>
              <w:jc w:val="center"/>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20</w:t>
            </w:r>
          </w:p>
        </w:tc>
        <w:tc>
          <w:tcPr>
            <w:tcW w:w="1134" w:type="pct"/>
            <w:shd w:val="clear" w:color="auto" w:fill="auto"/>
            <w:vAlign w:val="center"/>
          </w:tcPr>
          <w:p w14:paraId="6EC07363">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0</w:t>
            </w:r>
          </w:p>
        </w:tc>
        <w:tc>
          <w:tcPr>
            <w:tcW w:w="1293" w:type="pct"/>
            <w:shd w:val="clear" w:color="auto" w:fill="auto"/>
            <w:vAlign w:val="center"/>
          </w:tcPr>
          <w:p w14:paraId="42F18847">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0</w:t>
            </w:r>
          </w:p>
        </w:tc>
      </w:tr>
      <w:tr w14:paraId="6F7B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5C8B1967">
            <w:pPr>
              <w:widowControl/>
              <w:spacing w:line="240" w:lineRule="auto"/>
              <w:jc w:val="center"/>
              <w:rPr>
                <w:rFonts w:hint="eastAsia" w:ascii="仿宋" w:hAnsi="仿宋" w:eastAsia="仿宋" w:cs="仿宋"/>
                <w:color w:val="000000"/>
                <w:kern w:val="0"/>
                <w:sz w:val="28"/>
                <w:szCs w:val="28"/>
              </w:rPr>
            </w:pPr>
          </w:p>
        </w:tc>
        <w:tc>
          <w:tcPr>
            <w:tcW w:w="801" w:type="pct"/>
            <w:shd w:val="clear" w:color="auto" w:fill="auto"/>
            <w:vAlign w:val="center"/>
          </w:tcPr>
          <w:p w14:paraId="348DBDE1">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970" w:type="pct"/>
            <w:shd w:val="clear" w:color="auto" w:fill="auto"/>
            <w:vAlign w:val="center"/>
          </w:tcPr>
          <w:p w14:paraId="7C13B699">
            <w:pPr>
              <w:widowControl/>
              <w:spacing w:line="240" w:lineRule="auto"/>
              <w:jc w:val="center"/>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30</w:t>
            </w:r>
          </w:p>
        </w:tc>
        <w:tc>
          <w:tcPr>
            <w:tcW w:w="1134" w:type="pct"/>
            <w:shd w:val="clear" w:color="auto" w:fill="auto"/>
            <w:vAlign w:val="center"/>
          </w:tcPr>
          <w:p w14:paraId="5B2FAFBE">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0</w:t>
            </w:r>
          </w:p>
        </w:tc>
        <w:tc>
          <w:tcPr>
            <w:tcW w:w="1293" w:type="pct"/>
            <w:shd w:val="clear" w:color="auto" w:fill="auto"/>
            <w:vAlign w:val="center"/>
          </w:tcPr>
          <w:p w14:paraId="6595B244">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0</w:t>
            </w:r>
          </w:p>
        </w:tc>
      </w:tr>
      <w:tr w14:paraId="48EB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1" w:type="pct"/>
            <w:vMerge w:val="continue"/>
            <w:vAlign w:val="center"/>
          </w:tcPr>
          <w:p w14:paraId="0A2582E4">
            <w:pPr>
              <w:widowControl/>
              <w:spacing w:line="240" w:lineRule="auto"/>
              <w:jc w:val="center"/>
              <w:rPr>
                <w:rFonts w:hint="eastAsia" w:ascii="仿宋" w:hAnsi="仿宋" w:eastAsia="仿宋" w:cs="仿宋"/>
                <w:color w:val="000000"/>
                <w:kern w:val="0"/>
                <w:sz w:val="28"/>
                <w:szCs w:val="28"/>
              </w:rPr>
            </w:pPr>
          </w:p>
        </w:tc>
        <w:tc>
          <w:tcPr>
            <w:tcW w:w="801" w:type="pct"/>
            <w:shd w:val="clear" w:color="auto" w:fill="auto"/>
            <w:vAlign w:val="center"/>
          </w:tcPr>
          <w:p w14:paraId="0499B9F5">
            <w:pPr>
              <w:widowControl/>
              <w:spacing w:line="24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w:t>
            </w:r>
          </w:p>
        </w:tc>
        <w:tc>
          <w:tcPr>
            <w:tcW w:w="970" w:type="pct"/>
            <w:shd w:val="clear" w:color="auto" w:fill="auto"/>
            <w:vAlign w:val="center"/>
          </w:tcPr>
          <w:p w14:paraId="10D446D5">
            <w:pPr>
              <w:widowControl/>
              <w:spacing w:line="240" w:lineRule="auto"/>
              <w:jc w:val="center"/>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40</w:t>
            </w:r>
          </w:p>
        </w:tc>
        <w:tc>
          <w:tcPr>
            <w:tcW w:w="1134" w:type="pct"/>
            <w:shd w:val="clear" w:color="auto" w:fill="auto"/>
            <w:vAlign w:val="center"/>
          </w:tcPr>
          <w:p w14:paraId="70186287">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0</w:t>
            </w:r>
          </w:p>
        </w:tc>
        <w:tc>
          <w:tcPr>
            <w:tcW w:w="1293" w:type="pct"/>
            <w:shd w:val="clear" w:color="auto" w:fill="auto"/>
            <w:vAlign w:val="center"/>
          </w:tcPr>
          <w:p w14:paraId="190A5241">
            <w:pPr>
              <w:widowControl/>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0</w:t>
            </w:r>
          </w:p>
        </w:tc>
      </w:tr>
    </w:tbl>
    <w:p w14:paraId="676948FA">
      <w:pPr>
        <w:spacing w:line="240" w:lineRule="auto"/>
        <w:jc w:val="left"/>
        <w:rPr>
          <w:rFonts w:hint="eastAsia" w:ascii="仿宋" w:hAnsi="仿宋" w:eastAsia="仿宋" w:cs="仿宋"/>
          <w:sz w:val="28"/>
          <w:szCs w:val="28"/>
          <w:lang w:val="en-US" w:eastAsia="zh-CN"/>
        </w:rPr>
      </w:pPr>
    </w:p>
    <w:p w14:paraId="68B1E58C">
      <w:pPr>
        <w:spacing w:line="240" w:lineRule="auto"/>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w:t>
      </w:r>
      <w:r>
        <w:rPr>
          <w:rFonts w:hint="eastAsia" w:ascii="仿宋" w:hAnsi="仿宋" w:eastAsia="仿宋" w:cs="仿宋"/>
          <w:b/>
          <w:bCs/>
          <w:sz w:val="28"/>
          <w:szCs w:val="28"/>
          <w:lang w:val="en-US" w:eastAsia="zh-CN"/>
        </w:rPr>
        <w:t>所有的参赛选手及所属学院教科办主任</w:t>
      </w:r>
      <w:r>
        <w:rPr>
          <w:rFonts w:hint="eastAsia" w:ascii="仿宋" w:hAnsi="仿宋" w:eastAsia="仿宋" w:cs="仿宋"/>
          <w:sz w:val="28"/>
          <w:szCs w:val="28"/>
          <w:lang w:val="en-US" w:eastAsia="zh-CN"/>
        </w:rPr>
        <w:t>于8月29日14:20前到达比赛地点（另行通知）参加第六届全国高校混合式教学设计创新大赛校内选拔赛决赛开幕式。</w:t>
      </w:r>
    </w:p>
    <w:p w14:paraId="3F4C85DD">
      <w:pPr>
        <w:spacing w:line="240" w:lineRule="auto"/>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请各位选手在</w:t>
      </w:r>
      <w:r>
        <w:rPr>
          <w:rFonts w:hint="eastAsia" w:ascii="仿宋" w:hAnsi="仿宋" w:eastAsia="仿宋" w:cs="仿宋"/>
          <w:b w:val="0"/>
          <w:bCs w:val="0"/>
          <w:sz w:val="28"/>
          <w:szCs w:val="28"/>
          <w:lang w:val="en-US" w:eastAsia="zh-CN"/>
        </w:rPr>
        <w:t>课堂教学预计开始时间前，</w:t>
      </w:r>
      <w:r>
        <w:rPr>
          <w:rFonts w:hint="eastAsia" w:ascii="仿宋" w:hAnsi="仿宋" w:eastAsia="仿宋" w:cs="仿宋"/>
          <w:b/>
          <w:bCs/>
          <w:sz w:val="28"/>
          <w:szCs w:val="28"/>
          <w:lang w:val="en-US" w:eastAsia="zh-CN"/>
        </w:rPr>
        <w:t>提前20分钟</w:t>
      </w:r>
      <w:r>
        <w:rPr>
          <w:rFonts w:hint="eastAsia" w:ascii="仿宋" w:hAnsi="仿宋" w:eastAsia="仿宋" w:cs="仿宋"/>
          <w:sz w:val="28"/>
          <w:szCs w:val="28"/>
          <w:lang w:val="en-US" w:eastAsia="zh-CN"/>
        </w:rPr>
        <w:t>抵达候场室（另行通知）报到。</w:t>
      </w:r>
    </w:p>
    <w:p w14:paraId="2E28615B"/>
    <w:sectPr>
      <w:pgSz w:w="11906" w:h="16838"/>
      <w:pgMar w:top="1304" w:right="1474" w:bottom="130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NDJmOTA0NDZkOGYwYzNmYzg5YTM4ZTJiYzU0NzMifQ=="/>
  </w:docVars>
  <w:rsids>
    <w:rsidRoot w:val="00000000"/>
    <w:rsid w:val="5E585BCC"/>
    <w:rsid w:val="703971C4"/>
    <w:rsid w:val="7D12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8"/>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330</Characters>
  <Lines>0</Lines>
  <Paragraphs>0</Paragraphs>
  <TotalTime>0</TotalTime>
  <ScaleCrop>false</ScaleCrop>
  <LinksUpToDate>false</LinksUpToDate>
  <CharactersWithSpaces>331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2024-08-22T00:55:00Z</dcterms:created>
  <dc:creator>Administrator</dc:creator>
  <cp:lastModifiedBy>charlene</cp:lastModifiedBy>
  <dcterms:modified xsi:type="dcterms:W3CDTF">2024-08-22T01:09:19Z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2A192EF57107416CAD44D430DC95CF40_12</vt:lpwstr>
  </property>
</Properties>
</file>